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37C" w:rsidRDefault="00C0737C">
      <w:r>
        <w:t>APPENDIX A.</w:t>
      </w:r>
      <w:r w:rsidR="00EC6232">
        <w:t xml:space="preserve"> Tier 2 Workforce Responsibilities</w:t>
      </w:r>
    </w:p>
    <w:p w:rsidR="00EC6232" w:rsidRDefault="00EC6232"/>
    <w:p w:rsidR="00A85149" w:rsidRDefault="00C0737C">
      <w:r>
        <w:t xml:space="preserve">WORKFORCES RESPONDING TO FAMILY VIOLENCE </w:t>
      </w:r>
    </w:p>
    <w:p w:rsidR="00C0737C" w:rsidRDefault="00C0737C" w:rsidP="00C0737C">
      <w:pPr>
        <w:pStyle w:val="BodyText"/>
        <w:spacing w:before="154" w:line="259" w:lineRule="auto"/>
        <w:ind w:right="901"/>
        <w:rPr>
          <w:color w:val="55565A"/>
          <w:w w:val="50"/>
        </w:rPr>
      </w:pPr>
      <w:r>
        <w:rPr>
          <w:color w:val="55565A"/>
          <w:w w:val="105"/>
        </w:rPr>
        <w:t>The</w:t>
      </w:r>
      <w:r>
        <w:rPr>
          <w:color w:val="55565A"/>
          <w:spacing w:val="3"/>
          <w:w w:val="105"/>
        </w:rPr>
        <w:t xml:space="preserve"> </w:t>
      </w:r>
      <w:r>
        <w:rPr>
          <w:color w:val="55565A"/>
          <w:w w:val="105"/>
        </w:rPr>
        <w:t>following</w:t>
      </w:r>
      <w:r>
        <w:rPr>
          <w:color w:val="55565A"/>
          <w:spacing w:val="4"/>
          <w:w w:val="105"/>
        </w:rPr>
        <w:t xml:space="preserve"> </w:t>
      </w:r>
      <w:r>
        <w:rPr>
          <w:color w:val="55565A"/>
          <w:w w:val="105"/>
        </w:rPr>
        <w:t>table</w:t>
      </w:r>
      <w:r>
        <w:rPr>
          <w:color w:val="55565A"/>
          <w:spacing w:val="3"/>
          <w:w w:val="105"/>
        </w:rPr>
        <w:t xml:space="preserve"> </w:t>
      </w:r>
      <w:r>
        <w:rPr>
          <w:color w:val="55565A"/>
          <w:w w:val="105"/>
        </w:rPr>
        <w:t>is</w:t>
      </w:r>
      <w:r>
        <w:rPr>
          <w:color w:val="55565A"/>
          <w:spacing w:val="4"/>
          <w:w w:val="105"/>
        </w:rPr>
        <w:t xml:space="preserve"> </w:t>
      </w:r>
      <w:r>
        <w:rPr>
          <w:color w:val="55565A"/>
          <w:w w:val="105"/>
        </w:rPr>
        <w:t>intended</w:t>
      </w:r>
      <w:r>
        <w:rPr>
          <w:color w:val="55565A"/>
          <w:spacing w:val="4"/>
          <w:w w:val="105"/>
        </w:rPr>
        <w:t xml:space="preserve"> </w:t>
      </w:r>
      <w:r>
        <w:rPr>
          <w:color w:val="55565A"/>
          <w:w w:val="105"/>
        </w:rPr>
        <w:t>to</w:t>
      </w:r>
      <w:r>
        <w:rPr>
          <w:color w:val="55565A"/>
          <w:spacing w:val="3"/>
          <w:w w:val="105"/>
        </w:rPr>
        <w:t xml:space="preserve"> </w:t>
      </w:r>
      <w:r>
        <w:rPr>
          <w:color w:val="55565A"/>
          <w:w w:val="105"/>
        </w:rPr>
        <w:t>provide</w:t>
      </w:r>
      <w:r>
        <w:rPr>
          <w:color w:val="55565A"/>
          <w:spacing w:val="4"/>
          <w:w w:val="105"/>
        </w:rPr>
        <w:t xml:space="preserve"> </w:t>
      </w:r>
      <w:r>
        <w:rPr>
          <w:color w:val="55565A"/>
          <w:w w:val="105"/>
        </w:rPr>
        <w:t>a</w:t>
      </w:r>
      <w:r>
        <w:rPr>
          <w:color w:val="55565A"/>
          <w:spacing w:val="4"/>
          <w:w w:val="105"/>
        </w:rPr>
        <w:t xml:space="preserve"> </w:t>
      </w:r>
      <w:r>
        <w:rPr>
          <w:color w:val="55565A"/>
          <w:w w:val="105"/>
        </w:rPr>
        <w:t>broad</w:t>
      </w:r>
      <w:r>
        <w:rPr>
          <w:color w:val="55565A"/>
          <w:spacing w:val="3"/>
          <w:w w:val="105"/>
        </w:rPr>
        <w:t xml:space="preserve"> </w:t>
      </w:r>
      <w:r>
        <w:rPr>
          <w:color w:val="55565A"/>
          <w:w w:val="105"/>
        </w:rPr>
        <w:t>guide</w:t>
      </w:r>
      <w:r>
        <w:rPr>
          <w:color w:val="55565A"/>
          <w:spacing w:val="4"/>
          <w:w w:val="105"/>
        </w:rPr>
        <w:t xml:space="preserve"> </w:t>
      </w:r>
      <w:r>
        <w:rPr>
          <w:color w:val="55565A"/>
          <w:w w:val="105"/>
        </w:rPr>
        <w:t>to</w:t>
      </w:r>
      <w:r>
        <w:rPr>
          <w:color w:val="55565A"/>
          <w:spacing w:val="4"/>
          <w:w w:val="105"/>
        </w:rPr>
        <w:t xml:space="preserve"> </w:t>
      </w:r>
      <w:r>
        <w:rPr>
          <w:color w:val="55565A"/>
          <w:w w:val="105"/>
        </w:rPr>
        <w:t>the</w:t>
      </w:r>
      <w:r>
        <w:rPr>
          <w:color w:val="55565A"/>
          <w:spacing w:val="3"/>
          <w:w w:val="105"/>
        </w:rPr>
        <w:t xml:space="preserve"> </w:t>
      </w:r>
      <w:r>
        <w:rPr>
          <w:color w:val="55565A"/>
          <w:w w:val="105"/>
        </w:rPr>
        <w:t>four</w:t>
      </w:r>
      <w:r>
        <w:rPr>
          <w:color w:val="55565A"/>
          <w:spacing w:val="4"/>
          <w:w w:val="105"/>
        </w:rPr>
        <w:t xml:space="preserve"> </w:t>
      </w:r>
      <w:r>
        <w:rPr>
          <w:color w:val="55565A"/>
          <w:w w:val="105"/>
        </w:rPr>
        <w:t>Tiers</w:t>
      </w:r>
      <w:r>
        <w:rPr>
          <w:color w:val="55565A"/>
          <w:spacing w:val="4"/>
          <w:w w:val="105"/>
        </w:rPr>
        <w:t xml:space="preserve"> </w:t>
      </w:r>
      <w:r>
        <w:rPr>
          <w:color w:val="55565A"/>
          <w:w w:val="105"/>
        </w:rPr>
        <w:t>of</w:t>
      </w:r>
      <w:r>
        <w:rPr>
          <w:color w:val="55565A"/>
          <w:spacing w:val="3"/>
          <w:w w:val="105"/>
        </w:rPr>
        <w:t xml:space="preserve"> </w:t>
      </w:r>
      <w:r>
        <w:rPr>
          <w:color w:val="55565A"/>
          <w:w w:val="105"/>
        </w:rPr>
        <w:t>workforces</w:t>
      </w:r>
      <w:r>
        <w:rPr>
          <w:color w:val="55565A"/>
          <w:spacing w:val="4"/>
          <w:w w:val="105"/>
        </w:rPr>
        <w:t xml:space="preserve"> </w:t>
      </w:r>
      <w:r>
        <w:rPr>
          <w:color w:val="55565A"/>
          <w:w w:val="105"/>
        </w:rPr>
        <w:t>that</w:t>
      </w:r>
      <w:r>
        <w:rPr>
          <w:color w:val="55565A"/>
          <w:spacing w:val="4"/>
          <w:w w:val="105"/>
        </w:rPr>
        <w:t xml:space="preserve"> </w:t>
      </w:r>
      <w:r>
        <w:rPr>
          <w:color w:val="55565A"/>
          <w:w w:val="105"/>
        </w:rPr>
        <w:t>have</w:t>
      </w:r>
      <w:r>
        <w:rPr>
          <w:color w:val="55565A"/>
          <w:spacing w:val="3"/>
          <w:w w:val="105"/>
        </w:rPr>
        <w:t xml:space="preserve"> </w:t>
      </w:r>
      <w:r>
        <w:rPr>
          <w:color w:val="55565A"/>
          <w:w w:val="105"/>
        </w:rPr>
        <w:t>responsibility</w:t>
      </w:r>
      <w:r>
        <w:rPr>
          <w:color w:val="55565A"/>
          <w:spacing w:val="4"/>
          <w:w w:val="105"/>
        </w:rPr>
        <w:t xml:space="preserve"> </w:t>
      </w:r>
      <w:r>
        <w:rPr>
          <w:color w:val="55565A"/>
          <w:w w:val="105"/>
        </w:rPr>
        <w:t>for</w:t>
      </w:r>
      <w:r>
        <w:rPr>
          <w:color w:val="55565A"/>
          <w:spacing w:val="-48"/>
          <w:w w:val="105"/>
        </w:rPr>
        <w:t xml:space="preserve"> </w:t>
      </w:r>
      <w:r>
        <w:rPr>
          <w:color w:val="55565A"/>
          <w:spacing w:val="-3"/>
          <w:w w:val="103"/>
        </w:rPr>
        <w:t>r</w:t>
      </w:r>
      <w:r>
        <w:rPr>
          <w:color w:val="55565A"/>
          <w:w w:val="115"/>
        </w:rPr>
        <w:t>esponding</w:t>
      </w:r>
      <w:r>
        <w:rPr>
          <w:color w:val="55565A"/>
          <w:spacing w:val="-8"/>
        </w:rPr>
        <w:t xml:space="preserve"> </w:t>
      </w:r>
      <w:r>
        <w:rPr>
          <w:color w:val="55565A"/>
          <w:spacing w:val="-3"/>
          <w:w w:val="94"/>
        </w:rPr>
        <w:t>t</w:t>
      </w:r>
      <w:r>
        <w:rPr>
          <w:color w:val="55565A"/>
          <w:w w:val="114"/>
        </w:rPr>
        <w:t>o</w:t>
      </w:r>
      <w:r>
        <w:rPr>
          <w:color w:val="55565A"/>
          <w:spacing w:val="-8"/>
        </w:rPr>
        <w:t xml:space="preserve"> </w:t>
      </w:r>
      <w:r>
        <w:rPr>
          <w:color w:val="55565A"/>
          <w:w w:val="105"/>
        </w:rPr>
        <w:t>victim</w:t>
      </w:r>
      <w:r>
        <w:rPr>
          <w:color w:val="55565A"/>
          <w:spacing w:val="-8"/>
        </w:rPr>
        <w:t xml:space="preserve"> </w:t>
      </w:r>
      <w:r>
        <w:rPr>
          <w:color w:val="55565A"/>
          <w:spacing w:val="-2"/>
          <w:w w:val="125"/>
        </w:rPr>
        <w:t>s</w:t>
      </w:r>
      <w:r>
        <w:rPr>
          <w:color w:val="55565A"/>
          <w:w w:val="108"/>
        </w:rPr>
        <w:t>urvi</w:t>
      </w:r>
      <w:r>
        <w:rPr>
          <w:color w:val="55565A"/>
          <w:spacing w:val="-3"/>
          <w:w w:val="108"/>
        </w:rPr>
        <w:t>v</w:t>
      </w:r>
      <w:r>
        <w:rPr>
          <w:color w:val="55565A"/>
          <w:w w:val="109"/>
        </w:rPr>
        <w:t>o</w:t>
      </w:r>
      <w:r>
        <w:rPr>
          <w:color w:val="55565A"/>
          <w:spacing w:val="-2"/>
          <w:w w:val="109"/>
        </w:rPr>
        <w:t>r</w:t>
      </w:r>
      <w:r>
        <w:rPr>
          <w:color w:val="55565A"/>
          <w:w w:val="125"/>
        </w:rPr>
        <w:t>s</w:t>
      </w:r>
      <w:r>
        <w:rPr>
          <w:color w:val="55565A"/>
          <w:spacing w:val="-8"/>
        </w:rPr>
        <w:t xml:space="preserve"> </w:t>
      </w:r>
      <w:r>
        <w:rPr>
          <w:color w:val="55565A"/>
          <w:w w:val="109"/>
        </w:rPr>
        <w:t>or</w:t>
      </w:r>
      <w:r>
        <w:rPr>
          <w:color w:val="55565A"/>
          <w:spacing w:val="-8"/>
        </w:rPr>
        <w:t xml:space="preserve"> </w:t>
      </w:r>
      <w:r>
        <w:rPr>
          <w:color w:val="55565A"/>
          <w:w w:val="108"/>
        </w:rPr>
        <w:t>perpet</w:t>
      </w:r>
      <w:r>
        <w:rPr>
          <w:color w:val="55565A"/>
          <w:spacing w:val="-3"/>
          <w:w w:val="108"/>
        </w:rPr>
        <w:t>r</w:t>
      </w:r>
      <w:r>
        <w:rPr>
          <w:color w:val="55565A"/>
          <w:w w:val="110"/>
        </w:rPr>
        <w:t>a</w:t>
      </w:r>
      <w:r>
        <w:rPr>
          <w:color w:val="55565A"/>
          <w:spacing w:val="-3"/>
          <w:w w:val="110"/>
        </w:rPr>
        <w:t>t</w:t>
      </w:r>
      <w:r>
        <w:rPr>
          <w:color w:val="55565A"/>
          <w:w w:val="109"/>
        </w:rPr>
        <w:t>o</w:t>
      </w:r>
      <w:r>
        <w:rPr>
          <w:color w:val="55565A"/>
          <w:spacing w:val="-2"/>
          <w:w w:val="109"/>
        </w:rPr>
        <w:t>r</w:t>
      </w:r>
      <w:r>
        <w:rPr>
          <w:color w:val="55565A"/>
          <w:w w:val="125"/>
        </w:rPr>
        <w:t>s</w:t>
      </w:r>
      <w:r>
        <w:rPr>
          <w:color w:val="55565A"/>
          <w:spacing w:val="-8"/>
        </w:rPr>
        <w:t xml:space="preserve"> </w:t>
      </w:r>
      <w:r>
        <w:rPr>
          <w:color w:val="55565A"/>
          <w:spacing w:val="-1"/>
          <w:w w:val="114"/>
        </w:rPr>
        <w:t>o</w:t>
      </w:r>
      <w:r>
        <w:rPr>
          <w:color w:val="55565A"/>
          <w:w w:val="94"/>
        </w:rPr>
        <w:t>f</w:t>
      </w:r>
      <w:r>
        <w:rPr>
          <w:color w:val="55565A"/>
          <w:spacing w:val="-8"/>
        </w:rPr>
        <w:t xml:space="preserve"> </w:t>
      </w:r>
      <w:r>
        <w:rPr>
          <w:color w:val="55565A"/>
          <w:spacing w:val="-2"/>
          <w:w w:val="94"/>
        </w:rPr>
        <w:t>f</w:t>
      </w:r>
      <w:r>
        <w:rPr>
          <w:color w:val="55565A"/>
          <w:w w:val="108"/>
        </w:rPr>
        <w:t>amily</w:t>
      </w:r>
      <w:r>
        <w:rPr>
          <w:color w:val="55565A"/>
          <w:spacing w:val="-8"/>
        </w:rPr>
        <w:t xml:space="preserve"> </w:t>
      </w:r>
      <w:r>
        <w:rPr>
          <w:color w:val="55565A"/>
          <w:w w:val="107"/>
        </w:rPr>
        <w:t>violenc</w:t>
      </w:r>
      <w:r>
        <w:rPr>
          <w:color w:val="55565A"/>
          <w:spacing w:val="-3"/>
          <w:w w:val="107"/>
        </w:rPr>
        <w:t>e</w:t>
      </w:r>
      <w:r>
        <w:rPr>
          <w:color w:val="55565A"/>
          <w:w w:val="50"/>
        </w:rPr>
        <w:t>.</w:t>
      </w:r>
    </w:p>
    <w:p w:rsidR="00C0737C" w:rsidRDefault="00C0737C" w:rsidP="00C0737C">
      <w:pPr>
        <w:pStyle w:val="BodyText"/>
        <w:spacing w:before="154" w:line="259" w:lineRule="auto"/>
        <w:ind w:right="901"/>
        <w:rPr>
          <w:color w:val="55565A"/>
          <w:w w:val="118"/>
        </w:rPr>
      </w:pPr>
      <w:r>
        <w:rPr>
          <w:color w:val="55565A"/>
          <w:w w:val="110"/>
        </w:rPr>
        <w:t>This</w:t>
      </w:r>
      <w:r>
        <w:rPr>
          <w:color w:val="55565A"/>
          <w:spacing w:val="-11"/>
          <w:w w:val="110"/>
        </w:rPr>
        <w:t xml:space="preserve"> </w:t>
      </w:r>
      <w:r>
        <w:rPr>
          <w:color w:val="55565A"/>
          <w:w w:val="110"/>
        </w:rPr>
        <w:t>table</w:t>
      </w:r>
      <w:r>
        <w:rPr>
          <w:color w:val="55565A"/>
          <w:spacing w:val="-11"/>
          <w:w w:val="110"/>
        </w:rPr>
        <w:t xml:space="preserve"> </w:t>
      </w:r>
      <w:r>
        <w:rPr>
          <w:color w:val="55565A"/>
          <w:w w:val="110"/>
        </w:rPr>
        <w:t>is</w:t>
      </w:r>
      <w:r>
        <w:rPr>
          <w:color w:val="55565A"/>
          <w:spacing w:val="-10"/>
          <w:w w:val="110"/>
        </w:rPr>
        <w:t xml:space="preserve"> </w:t>
      </w:r>
      <w:r>
        <w:rPr>
          <w:color w:val="55565A"/>
          <w:w w:val="110"/>
        </w:rPr>
        <w:t>not</w:t>
      </w:r>
      <w:r>
        <w:rPr>
          <w:color w:val="55565A"/>
          <w:spacing w:val="-11"/>
          <w:w w:val="110"/>
        </w:rPr>
        <w:t xml:space="preserve"> </w:t>
      </w:r>
      <w:r>
        <w:rPr>
          <w:color w:val="55565A"/>
          <w:w w:val="110"/>
        </w:rPr>
        <w:t>designed</w:t>
      </w:r>
      <w:r>
        <w:rPr>
          <w:color w:val="55565A"/>
          <w:spacing w:val="-10"/>
          <w:w w:val="110"/>
        </w:rPr>
        <w:t xml:space="preserve"> </w:t>
      </w:r>
      <w:r>
        <w:rPr>
          <w:color w:val="55565A"/>
          <w:w w:val="110"/>
        </w:rPr>
        <w:t>to</w:t>
      </w:r>
      <w:r>
        <w:rPr>
          <w:color w:val="55565A"/>
          <w:spacing w:val="-11"/>
          <w:w w:val="110"/>
        </w:rPr>
        <w:t xml:space="preserve"> </w:t>
      </w:r>
      <w:r>
        <w:rPr>
          <w:color w:val="55565A"/>
          <w:w w:val="110"/>
        </w:rPr>
        <w:t>encapsulate</w:t>
      </w:r>
      <w:r>
        <w:rPr>
          <w:color w:val="55565A"/>
          <w:spacing w:val="-10"/>
          <w:w w:val="110"/>
        </w:rPr>
        <w:t xml:space="preserve"> </w:t>
      </w:r>
      <w:r>
        <w:rPr>
          <w:color w:val="55565A"/>
          <w:w w:val="110"/>
        </w:rPr>
        <w:t>or</w:t>
      </w:r>
      <w:r>
        <w:rPr>
          <w:color w:val="55565A"/>
          <w:spacing w:val="-11"/>
          <w:w w:val="110"/>
        </w:rPr>
        <w:t xml:space="preserve"> </w:t>
      </w:r>
      <w:r>
        <w:rPr>
          <w:color w:val="55565A"/>
          <w:w w:val="110"/>
        </w:rPr>
        <w:t>address</w:t>
      </w:r>
      <w:r>
        <w:rPr>
          <w:color w:val="55565A"/>
          <w:spacing w:val="-10"/>
          <w:w w:val="110"/>
        </w:rPr>
        <w:t xml:space="preserve"> </w:t>
      </w:r>
      <w:r>
        <w:rPr>
          <w:color w:val="55565A"/>
          <w:w w:val="110"/>
        </w:rPr>
        <w:t>the</w:t>
      </w:r>
      <w:r>
        <w:rPr>
          <w:color w:val="55565A"/>
          <w:spacing w:val="-11"/>
          <w:w w:val="110"/>
        </w:rPr>
        <w:t xml:space="preserve"> </w:t>
      </w:r>
      <w:r>
        <w:rPr>
          <w:color w:val="55565A"/>
          <w:w w:val="110"/>
        </w:rPr>
        <w:t>complexity</w:t>
      </w:r>
      <w:r>
        <w:rPr>
          <w:color w:val="55565A"/>
          <w:spacing w:val="-10"/>
          <w:w w:val="110"/>
        </w:rPr>
        <w:t xml:space="preserve"> </w:t>
      </w:r>
      <w:r>
        <w:rPr>
          <w:color w:val="55565A"/>
          <w:w w:val="110"/>
        </w:rPr>
        <w:t>and</w:t>
      </w:r>
      <w:r>
        <w:rPr>
          <w:color w:val="55565A"/>
          <w:spacing w:val="-11"/>
          <w:w w:val="110"/>
        </w:rPr>
        <w:t xml:space="preserve"> </w:t>
      </w:r>
      <w:r>
        <w:rPr>
          <w:color w:val="55565A"/>
          <w:w w:val="110"/>
        </w:rPr>
        <w:t>diversity</w:t>
      </w:r>
      <w:r>
        <w:rPr>
          <w:color w:val="55565A"/>
          <w:spacing w:val="-10"/>
          <w:w w:val="110"/>
        </w:rPr>
        <w:t xml:space="preserve"> </w:t>
      </w:r>
      <w:r>
        <w:rPr>
          <w:color w:val="55565A"/>
          <w:w w:val="110"/>
        </w:rPr>
        <w:t>of</w:t>
      </w:r>
      <w:r>
        <w:rPr>
          <w:color w:val="55565A"/>
          <w:spacing w:val="-11"/>
          <w:w w:val="110"/>
        </w:rPr>
        <w:t xml:space="preserve"> </w:t>
      </w:r>
      <w:r>
        <w:rPr>
          <w:color w:val="55565A"/>
          <w:w w:val="110"/>
        </w:rPr>
        <w:t>individual</w:t>
      </w:r>
      <w:r>
        <w:rPr>
          <w:color w:val="55565A"/>
          <w:spacing w:val="-10"/>
          <w:w w:val="110"/>
        </w:rPr>
        <w:t xml:space="preserve"> </w:t>
      </w:r>
      <w:r>
        <w:rPr>
          <w:color w:val="55565A"/>
          <w:w w:val="110"/>
        </w:rPr>
        <w:t>roles</w:t>
      </w:r>
      <w:r>
        <w:rPr>
          <w:color w:val="55565A"/>
          <w:spacing w:val="-11"/>
          <w:w w:val="110"/>
        </w:rPr>
        <w:t xml:space="preserve"> </w:t>
      </w:r>
      <w:r>
        <w:rPr>
          <w:color w:val="55565A"/>
          <w:w w:val="110"/>
        </w:rPr>
        <w:t>and</w:t>
      </w:r>
      <w:r>
        <w:rPr>
          <w:color w:val="55565A"/>
          <w:spacing w:val="-10"/>
          <w:w w:val="110"/>
        </w:rPr>
        <w:t xml:space="preserve"> </w:t>
      </w:r>
      <w:r>
        <w:rPr>
          <w:color w:val="55565A"/>
          <w:w w:val="110"/>
        </w:rPr>
        <w:t>programs</w:t>
      </w:r>
      <w:r>
        <w:rPr>
          <w:color w:val="55565A"/>
          <w:spacing w:val="-11"/>
          <w:w w:val="110"/>
        </w:rPr>
        <w:t xml:space="preserve"> </w:t>
      </w:r>
      <w:r>
        <w:rPr>
          <w:color w:val="55565A"/>
          <w:w w:val="110"/>
        </w:rPr>
        <w:t>within</w:t>
      </w:r>
      <w:r>
        <w:rPr>
          <w:color w:val="55565A"/>
          <w:spacing w:val="-50"/>
          <w:w w:val="110"/>
        </w:rPr>
        <w:t xml:space="preserve"> </w:t>
      </w:r>
      <w:r>
        <w:rPr>
          <w:color w:val="55565A"/>
          <w:w w:val="108"/>
        </w:rPr>
        <w:t>specific</w:t>
      </w:r>
      <w:r>
        <w:rPr>
          <w:color w:val="55565A"/>
          <w:spacing w:val="-8"/>
        </w:rPr>
        <w:t xml:space="preserve"> </w:t>
      </w:r>
      <w:r>
        <w:rPr>
          <w:color w:val="55565A"/>
          <w:w w:val="111"/>
        </w:rPr>
        <w:t>services</w:t>
      </w:r>
      <w:r>
        <w:rPr>
          <w:color w:val="55565A"/>
          <w:spacing w:val="-8"/>
        </w:rPr>
        <w:t xml:space="preserve"> </w:t>
      </w:r>
      <w:r>
        <w:rPr>
          <w:color w:val="55565A"/>
          <w:w w:val="118"/>
        </w:rPr>
        <w:t>and</w:t>
      </w:r>
      <w:r>
        <w:rPr>
          <w:color w:val="55565A"/>
          <w:spacing w:val="-8"/>
        </w:rPr>
        <w:t xml:space="preserve"> </w:t>
      </w:r>
      <w:r>
        <w:rPr>
          <w:color w:val="55565A"/>
          <w:w w:val="110"/>
        </w:rPr>
        <w:t>sec</w:t>
      </w:r>
      <w:r>
        <w:rPr>
          <w:color w:val="55565A"/>
          <w:spacing w:val="-3"/>
          <w:w w:val="110"/>
        </w:rPr>
        <w:t>t</w:t>
      </w:r>
      <w:r>
        <w:rPr>
          <w:color w:val="55565A"/>
          <w:w w:val="109"/>
        </w:rPr>
        <w:t>o</w:t>
      </w:r>
      <w:r>
        <w:rPr>
          <w:color w:val="55565A"/>
          <w:spacing w:val="-2"/>
          <w:w w:val="109"/>
        </w:rPr>
        <w:t>r</w:t>
      </w:r>
      <w:r>
        <w:rPr>
          <w:color w:val="55565A"/>
          <w:w w:val="89"/>
        </w:rPr>
        <w:t>s.</w:t>
      </w:r>
      <w:r>
        <w:rPr>
          <w:color w:val="55565A"/>
          <w:spacing w:val="-8"/>
        </w:rPr>
        <w:t xml:space="preserve"> </w:t>
      </w:r>
      <w:r>
        <w:rPr>
          <w:color w:val="55565A"/>
          <w:spacing w:val="-2"/>
          <w:w w:val="114"/>
        </w:rPr>
        <w:t>R</w:t>
      </w:r>
      <w:r>
        <w:rPr>
          <w:color w:val="55565A"/>
          <w:w w:val="109"/>
        </w:rPr>
        <w:t>athe</w:t>
      </w:r>
      <w:r>
        <w:rPr>
          <w:color w:val="55565A"/>
          <w:spacing w:val="-8"/>
          <w:w w:val="109"/>
        </w:rPr>
        <w:t>r</w:t>
      </w:r>
      <w:r>
        <w:rPr>
          <w:color w:val="55565A"/>
          <w:w w:val="51"/>
        </w:rPr>
        <w:t>,</w:t>
      </w:r>
      <w:r>
        <w:rPr>
          <w:color w:val="55565A"/>
          <w:spacing w:val="-8"/>
        </w:rPr>
        <w:t xml:space="preserve"> </w:t>
      </w:r>
      <w:r>
        <w:rPr>
          <w:color w:val="55565A"/>
          <w:w w:val="92"/>
        </w:rPr>
        <w:t>it</w:t>
      </w:r>
      <w:r>
        <w:rPr>
          <w:color w:val="55565A"/>
          <w:spacing w:val="-8"/>
        </w:rPr>
        <w:t xml:space="preserve"> </w:t>
      </w:r>
      <w:r>
        <w:rPr>
          <w:color w:val="55565A"/>
          <w:w w:val="111"/>
        </w:rPr>
        <w:t>p</w:t>
      </w:r>
      <w:r>
        <w:rPr>
          <w:color w:val="55565A"/>
          <w:spacing w:val="-3"/>
          <w:w w:val="111"/>
        </w:rPr>
        <w:t>r</w:t>
      </w:r>
      <w:r>
        <w:rPr>
          <w:color w:val="55565A"/>
          <w:spacing w:val="-3"/>
          <w:w w:val="114"/>
        </w:rPr>
        <w:t>o</w:t>
      </w:r>
      <w:r>
        <w:rPr>
          <w:color w:val="55565A"/>
          <w:w w:val="111"/>
        </w:rPr>
        <w:t>vides</w:t>
      </w:r>
      <w:r>
        <w:rPr>
          <w:color w:val="55565A"/>
          <w:spacing w:val="-8"/>
        </w:rPr>
        <w:t xml:space="preserve"> </w:t>
      </w:r>
      <w:r>
        <w:rPr>
          <w:color w:val="55565A"/>
          <w:w w:val="122"/>
        </w:rPr>
        <w:t>a</w:t>
      </w:r>
      <w:r>
        <w:rPr>
          <w:color w:val="55565A"/>
          <w:spacing w:val="-8"/>
        </w:rPr>
        <w:t xml:space="preserve"> </w:t>
      </w:r>
      <w:r>
        <w:rPr>
          <w:color w:val="55565A"/>
          <w:w w:val="111"/>
        </w:rPr>
        <w:t>b</w:t>
      </w:r>
      <w:r>
        <w:rPr>
          <w:color w:val="55565A"/>
          <w:spacing w:val="-3"/>
          <w:w w:val="111"/>
        </w:rPr>
        <w:t>r</w:t>
      </w:r>
      <w:r>
        <w:rPr>
          <w:color w:val="55565A"/>
          <w:w w:val="117"/>
        </w:rPr>
        <w:t>oad</w:t>
      </w:r>
      <w:r>
        <w:rPr>
          <w:color w:val="55565A"/>
          <w:spacing w:val="-8"/>
        </w:rPr>
        <w:t xml:space="preserve"> </w:t>
      </w:r>
      <w:r>
        <w:rPr>
          <w:color w:val="55565A"/>
          <w:spacing w:val="-3"/>
          <w:w w:val="114"/>
        </w:rPr>
        <w:t>o</w:t>
      </w:r>
      <w:r>
        <w:rPr>
          <w:color w:val="55565A"/>
          <w:spacing w:val="-3"/>
          <w:w w:val="111"/>
        </w:rPr>
        <w:t>v</w:t>
      </w:r>
      <w:r>
        <w:rPr>
          <w:color w:val="55565A"/>
          <w:w w:val="105"/>
        </w:rPr>
        <w:t>ervi</w:t>
      </w:r>
      <w:r>
        <w:rPr>
          <w:color w:val="55565A"/>
          <w:spacing w:val="-1"/>
          <w:w w:val="105"/>
        </w:rPr>
        <w:t>e</w:t>
      </w:r>
      <w:r>
        <w:rPr>
          <w:color w:val="55565A"/>
          <w:w w:val="101"/>
        </w:rPr>
        <w:t>w</w:t>
      </w:r>
      <w:r>
        <w:rPr>
          <w:color w:val="55565A"/>
          <w:spacing w:val="-8"/>
        </w:rPr>
        <w:t xml:space="preserve"> </w:t>
      </w:r>
      <w:r>
        <w:rPr>
          <w:color w:val="55565A"/>
          <w:w w:val="103"/>
        </w:rPr>
        <w:t>within</w:t>
      </w:r>
      <w:r>
        <w:rPr>
          <w:color w:val="55565A"/>
          <w:spacing w:val="-8"/>
        </w:rPr>
        <w:t xml:space="preserve"> </w:t>
      </w:r>
      <w:r>
        <w:rPr>
          <w:color w:val="55565A"/>
          <w:w w:val="108"/>
        </w:rPr>
        <w:t>which</w:t>
      </w:r>
      <w:r>
        <w:rPr>
          <w:color w:val="55565A"/>
          <w:spacing w:val="-8"/>
        </w:rPr>
        <w:t xml:space="preserve"> </w:t>
      </w:r>
      <w:r>
        <w:rPr>
          <w:color w:val="55565A"/>
          <w:w w:val="104"/>
        </w:rPr>
        <w:t>di</w:t>
      </w:r>
      <w:r>
        <w:rPr>
          <w:color w:val="55565A"/>
          <w:spacing w:val="-4"/>
          <w:w w:val="104"/>
        </w:rPr>
        <w:t>f</w:t>
      </w:r>
      <w:r>
        <w:rPr>
          <w:color w:val="55565A"/>
          <w:spacing w:val="-2"/>
          <w:w w:val="94"/>
        </w:rPr>
        <w:t>f</w:t>
      </w:r>
      <w:r>
        <w:rPr>
          <w:color w:val="55565A"/>
          <w:w w:val="106"/>
        </w:rPr>
        <w:t>e</w:t>
      </w:r>
      <w:r>
        <w:rPr>
          <w:color w:val="55565A"/>
          <w:spacing w:val="-3"/>
          <w:w w:val="106"/>
        </w:rPr>
        <w:t>r</w:t>
      </w:r>
      <w:r>
        <w:rPr>
          <w:color w:val="55565A"/>
          <w:w w:val="106"/>
        </w:rPr>
        <w:t>ent</w:t>
      </w:r>
      <w:r>
        <w:rPr>
          <w:color w:val="55565A"/>
          <w:spacing w:val="-8"/>
        </w:rPr>
        <w:t xml:space="preserve"> </w:t>
      </w:r>
      <w:r>
        <w:rPr>
          <w:color w:val="55565A"/>
          <w:spacing w:val="-1"/>
          <w:w w:val="101"/>
        </w:rPr>
        <w:t>w</w:t>
      </w:r>
      <w:r>
        <w:rPr>
          <w:color w:val="55565A"/>
          <w:w w:val="106"/>
        </w:rPr>
        <w:t>ork</w:t>
      </w:r>
      <w:r>
        <w:rPr>
          <w:color w:val="55565A"/>
          <w:spacing w:val="-2"/>
          <w:w w:val="106"/>
        </w:rPr>
        <w:t>f</w:t>
      </w:r>
      <w:r>
        <w:rPr>
          <w:color w:val="55565A"/>
          <w:w w:val="109"/>
        </w:rPr>
        <w:t>o</w:t>
      </w:r>
      <w:r>
        <w:rPr>
          <w:color w:val="55565A"/>
          <w:spacing w:val="-3"/>
          <w:w w:val="109"/>
        </w:rPr>
        <w:t>r</w:t>
      </w:r>
      <w:r>
        <w:rPr>
          <w:color w:val="55565A"/>
          <w:w w:val="114"/>
        </w:rPr>
        <w:t>ces</w:t>
      </w:r>
      <w:r>
        <w:rPr>
          <w:color w:val="55565A"/>
          <w:spacing w:val="-8"/>
        </w:rPr>
        <w:t xml:space="preserve"> </w:t>
      </w:r>
      <w:r>
        <w:rPr>
          <w:color w:val="55565A"/>
          <w:w w:val="117"/>
        </w:rPr>
        <w:t>can</w:t>
      </w:r>
      <w:r>
        <w:rPr>
          <w:color w:val="55565A"/>
          <w:spacing w:val="-8"/>
        </w:rPr>
        <w:t xml:space="preserve"> </w:t>
      </w:r>
      <w:r>
        <w:rPr>
          <w:color w:val="55565A"/>
          <w:w w:val="112"/>
        </w:rPr>
        <w:t>unde</w:t>
      </w:r>
      <w:r>
        <w:rPr>
          <w:color w:val="55565A"/>
          <w:spacing w:val="-2"/>
          <w:w w:val="112"/>
        </w:rPr>
        <w:t>r</w:t>
      </w:r>
      <w:r>
        <w:rPr>
          <w:color w:val="55565A"/>
          <w:w w:val="109"/>
        </w:rPr>
        <w:t>s</w:t>
      </w:r>
      <w:r>
        <w:rPr>
          <w:color w:val="55565A"/>
          <w:spacing w:val="-3"/>
          <w:w w:val="109"/>
        </w:rPr>
        <w:t>t</w:t>
      </w:r>
      <w:r>
        <w:rPr>
          <w:color w:val="55565A"/>
          <w:w w:val="118"/>
        </w:rPr>
        <w:t>and</w:t>
      </w:r>
      <w:r>
        <w:rPr>
          <w:color w:val="55565A"/>
          <w:spacing w:val="-8"/>
        </w:rPr>
        <w:t xml:space="preserve"> </w:t>
      </w:r>
      <w:r>
        <w:rPr>
          <w:color w:val="55565A"/>
          <w:w w:val="106"/>
        </w:rPr>
        <w:t xml:space="preserve">the </w:t>
      </w:r>
      <w:r>
        <w:rPr>
          <w:color w:val="55565A"/>
          <w:w w:val="115"/>
        </w:rPr>
        <w:t>scope</w:t>
      </w:r>
      <w:r>
        <w:rPr>
          <w:color w:val="55565A"/>
          <w:spacing w:val="-8"/>
        </w:rPr>
        <w:t xml:space="preserve"> </w:t>
      </w:r>
      <w:r>
        <w:rPr>
          <w:color w:val="55565A"/>
          <w:w w:val="118"/>
        </w:rPr>
        <w:t>and</w:t>
      </w:r>
      <w:r>
        <w:rPr>
          <w:color w:val="55565A"/>
          <w:spacing w:val="-8"/>
        </w:rPr>
        <w:t xml:space="preserve"> </w:t>
      </w:r>
      <w:r>
        <w:rPr>
          <w:color w:val="55565A"/>
          <w:w w:val="103"/>
        </w:rPr>
        <w:t>limits</w:t>
      </w:r>
      <w:r>
        <w:rPr>
          <w:color w:val="55565A"/>
          <w:spacing w:val="-8"/>
        </w:rPr>
        <w:t xml:space="preserve"> </w:t>
      </w:r>
      <w:r>
        <w:rPr>
          <w:color w:val="55565A"/>
          <w:spacing w:val="-1"/>
          <w:w w:val="114"/>
        </w:rPr>
        <w:t>o</w:t>
      </w:r>
      <w:r>
        <w:rPr>
          <w:color w:val="55565A"/>
          <w:w w:val="94"/>
        </w:rPr>
        <w:t>f</w:t>
      </w:r>
      <w:r>
        <w:rPr>
          <w:color w:val="55565A"/>
          <w:spacing w:val="-8"/>
        </w:rPr>
        <w:t xml:space="preserve"> </w:t>
      </w:r>
      <w:r>
        <w:rPr>
          <w:color w:val="55565A"/>
          <w:w w:val="104"/>
        </w:rPr>
        <w:t>their</w:t>
      </w:r>
      <w:r>
        <w:rPr>
          <w:color w:val="55565A"/>
          <w:spacing w:val="-8"/>
        </w:rPr>
        <w:t xml:space="preserve"> </w:t>
      </w:r>
      <w:r>
        <w:rPr>
          <w:color w:val="55565A"/>
          <w:spacing w:val="-3"/>
          <w:w w:val="103"/>
        </w:rPr>
        <w:t>r</w:t>
      </w:r>
      <w:r>
        <w:rPr>
          <w:color w:val="55565A"/>
          <w:w w:val="104"/>
        </w:rPr>
        <w:t>ole</w:t>
      </w:r>
      <w:r>
        <w:rPr>
          <w:color w:val="55565A"/>
          <w:spacing w:val="-8"/>
        </w:rPr>
        <w:t xml:space="preserve"> </w:t>
      </w:r>
      <w:r>
        <w:rPr>
          <w:color w:val="55565A"/>
          <w:w w:val="118"/>
        </w:rPr>
        <w:t>and expertise.</w:t>
      </w:r>
    </w:p>
    <w:p w:rsidR="00C0737C" w:rsidRPr="00C0737C" w:rsidRDefault="00C0737C" w:rsidP="00C0737C">
      <w:pPr>
        <w:pStyle w:val="BodyText"/>
        <w:spacing w:before="154" w:line="259" w:lineRule="auto"/>
        <w:ind w:right="901"/>
        <w:rPr>
          <w:color w:val="55565A"/>
          <w:w w:val="50"/>
        </w:rPr>
      </w:pPr>
    </w:p>
    <w:p w:rsidR="00C0737C" w:rsidRDefault="00C0737C" w:rsidP="00C0737C">
      <w:pPr>
        <w:pStyle w:val="BodyText"/>
        <w:spacing w:before="154" w:line="259" w:lineRule="auto"/>
        <w:ind w:right="901"/>
      </w:pPr>
    </w:p>
    <w:p w:rsidR="00C0737C" w:rsidRDefault="00C0737C" w:rsidP="00C0737C">
      <w:pPr>
        <w:pStyle w:val="BodyText"/>
        <w:spacing w:before="5"/>
        <w:rPr>
          <w:sz w:val="19"/>
        </w:rPr>
      </w:pPr>
    </w:p>
    <w:tbl>
      <w:tblPr>
        <w:tblpPr w:leftFromText="180" w:rightFromText="180" w:vertAnchor="page" w:horzAnchor="margin" w:tblpY="4505"/>
        <w:tblW w:w="96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4815"/>
      </w:tblGrid>
      <w:tr w:rsidR="00C0737C" w:rsidTr="00EC6232">
        <w:trPr>
          <w:trHeight w:val="379"/>
        </w:trPr>
        <w:tc>
          <w:tcPr>
            <w:tcW w:w="9603" w:type="dxa"/>
            <w:gridSpan w:val="2"/>
            <w:shd w:val="clear" w:color="auto" w:fill="CEDB29"/>
          </w:tcPr>
          <w:p w:rsidR="00C0737C" w:rsidRDefault="00C0737C" w:rsidP="00EC6232">
            <w:pPr>
              <w:pStyle w:val="TableParagraph"/>
              <w:spacing w:before="80"/>
              <w:ind w:left="8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FFFFFF"/>
                <w:w w:val="95"/>
                <w:sz w:val="16"/>
              </w:rPr>
              <w:t>Tier</w:t>
            </w:r>
            <w:r>
              <w:rPr>
                <w:rFonts w:ascii="Tahoma"/>
                <w:b/>
                <w:color w:val="FFFFFF"/>
                <w:spacing w:val="14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6"/>
              </w:rPr>
              <w:t>1:</w:t>
            </w:r>
            <w:r>
              <w:rPr>
                <w:rFonts w:ascii="Tahoma"/>
                <w:b/>
                <w:color w:val="FFFFFF"/>
                <w:spacing w:val="14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6"/>
              </w:rPr>
              <w:t>Specialist</w:t>
            </w:r>
            <w:r>
              <w:rPr>
                <w:rFonts w:ascii="Tahoma"/>
                <w:b/>
                <w:color w:val="FFFFFF"/>
                <w:spacing w:val="14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6"/>
              </w:rPr>
              <w:t>family</w:t>
            </w:r>
            <w:r>
              <w:rPr>
                <w:rFonts w:ascii="Tahoma"/>
                <w:b/>
                <w:color w:val="FFFFFF"/>
                <w:spacing w:val="14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6"/>
              </w:rPr>
              <w:t>violence</w:t>
            </w:r>
            <w:r>
              <w:rPr>
                <w:rFonts w:ascii="Tahoma"/>
                <w:b/>
                <w:color w:val="FFFFFF"/>
                <w:spacing w:val="14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6"/>
              </w:rPr>
              <w:t>and</w:t>
            </w:r>
            <w:r>
              <w:rPr>
                <w:rFonts w:ascii="Tahoma"/>
                <w:b/>
                <w:color w:val="FFFFFF"/>
                <w:spacing w:val="14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6"/>
              </w:rPr>
              <w:t>sexual</w:t>
            </w:r>
            <w:r>
              <w:rPr>
                <w:rFonts w:ascii="Tahoma"/>
                <w:b/>
                <w:color w:val="FFFFFF"/>
                <w:spacing w:val="14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6"/>
              </w:rPr>
              <w:t>assault</w:t>
            </w:r>
            <w:r>
              <w:rPr>
                <w:rFonts w:ascii="Tahoma"/>
                <w:b/>
                <w:color w:val="FFFFFF"/>
                <w:spacing w:val="14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6"/>
              </w:rPr>
              <w:t>practitioners</w:t>
            </w:r>
          </w:p>
        </w:tc>
      </w:tr>
      <w:tr w:rsidR="00C0737C" w:rsidTr="00EC6232">
        <w:trPr>
          <w:trHeight w:val="1890"/>
        </w:trPr>
        <w:tc>
          <w:tcPr>
            <w:tcW w:w="4788" w:type="dxa"/>
            <w:tcBorders>
              <w:right w:val="single" w:sz="2" w:space="0" w:color="000000"/>
            </w:tcBorders>
            <w:shd w:val="clear" w:color="auto" w:fill="EEECEC"/>
          </w:tcPr>
          <w:p w:rsidR="00C0737C" w:rsidRDefault="00C0737C" w:rsidP="00EC6232">
            <w:pPr>
              <w:pStyle w:val="TableParagraph"/>
              <w:rPr>
                <w:sz w:val="20"/>
              </w:rPr>
            </w:pPr>
          </w:p>
          <w:p w:rsidR="00C0737C" w:rsidRDefault="00C0737C" w:rsidP="00EC6232">
            <w:pPr>
              <w:pStyle w:val="TableParagraph"/>
              <w:spacing w:before="1" w:line="331" w:lineRule="auto"/>
              <w:ind w:left="193"/>
              <w:rPr>
                <w:sz w:val="16"/>
              </w:rPr>
            </w:pPr>
            <w:proofErr w:type="spellStart"/>
            <w:r>
              <w:rPr>
                <w:color w:val="55565A"/>
                <w:w w:val="105"/>
                <w:sz w:val="16"/>
              </w:rPr>
              <w:t>Statewide</w:t>
            </w:r>
            <w:proofErr w:type="spellEnd"/>
            <w:r>
              <w:rPr>
                <w:color w:val="55565A"/>
                <w:spacing w:val="12"/>
                <w:w w:val="105"/>
                <w:sz w:val="16"/>
              </w:rPr>
              <w:t xml:space="preserve"> </w:t>
            </w:r>
            <w:r>
              <w:rPr>
                <w:color w:val="55565A"/>
                <w:w w:val="105"/>
                <w:sz w:val="16"/>
              </w:rPr>
              <w:t>family</w:t>
            </w:r>
            <w:r>
              <w:rPr>
                <w:color w:val="55565A"/>
                <w:spacing w:val="13"/>
                <w:w w:val="105"/>
                <w:sz w:val="16"/>
              </w:rPr>
              <w:t xml:space="preserve"> </w:t>
            </w:r>
            <w:r>
              <w:rPr>
                <w:color w:val="55565A"/>
                <w:w w:val="105"/>
                <w:sz w:val="16"/>
              </w:rPr>
              <w:t>violence</w:t>
            </w:r>
            <w:r>
              <w:rPr>
                <w:color w:val="55565A"/>
                <w:spacing w:val="12"/>
                <w:w w:val="105"/>
                <w:sz w:val="16"/>
              </w:rPr>
              <w:t xml:space="preserve"> </w:t>
            </w:r>
            <w:r>
              <w:rPr>
                <w:color w:val="55565A"/>
                <w:w w:val="105"/>
                <w:sz w:val="16"/>
              </w:rPr>
              <w:t>crisis</w:t>
            </w:r>
            <w:r>
              <w:rPr>
                <w:color w:val="55565A"/>
                <w:spacing w:val="13"/>
                <w:w w:val="105"/>
                <w:sz w:val="16"/>
              </w:rPr>
              <w:t xml:space="preserve"> </w:t>
            </w:r>
            <w:r>
              <w:rPr>
                <w:color w:val="55565A"/>
                <w:w w:val="105"/>
                <w:sz w:val="16"/>
              </w:rPr>
              <w:t>and</w:t>
            </w:r>
            <w:r>
              <w:rPr>
                <w:color w:val="55565A"/>
                <w:spacing w:val="13"/>
                <w:w w:val="105"/>
                <w:sz w:val="16"/>
              </w:rPr>
              <w:t xml:space="preserve"> </w:t>
            </w:r>
            <w:r>
              <w:rPr>
                <w:color w:val="55565A"/>
                <w:w w:val="105"/>
                <w:sz w:val="16"/>
              </w:rPr>
              <w:t>specialist</w:t>
            </w:r>
            <w:r>
              <w:rPr>
                <w:color w:val="55565A"/>
                <w:spacing w:val="12"/>
                <w:w w:val="105"/>
                <w:sz w:val="16"/>
              </w:rPr>
              <w:t xml:space="preserve"> </w:t>
            </w:r>
            <w:r>
              <w:rPr>
                <w:color w:val="55565A"/>
                <w:w w:val="105"/>
                <w:sz w:val="16"/>
              </w:rPr>
              <w:t>services</w:t>
            </w:r>
            <w:r>
              <w:rPr>
                <w:color w:val="55565A"/>
                <w:spacing w:val="-47"/>
                <w:w w:val="105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Support</w:t>
            </w:r>
            <w:r>
              <w:rPr>
                <w:color w:val="55565A"/>
                <w:spacing w:val="-12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and</w:t>
            </w:r>
            <w:r>
              <w:rPr>
                <w:color w:val="55565A"/>
                <w:spacing w:val="-12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Safety</w:t>
            </w:r>
            <w:r>
              <w:rPr>
                <w:color w:val="55565A"/>
                <w:spacing w:val="-12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Hubs</w:t>
            </w:r>
          </w:p>
          <w:p w:rsidR="00C0737C" w:rsidRDefault="00C0737C" w:rsidP="00EC6232">
            <w:pPr>
              <w:pStyle w:val="TableParagraph"/>
              <w:spacing w:line="331" w:lineRule="auto"/>
              <w:ind w:left="193" w:right="1303"/>
              <w:rPr>
                <w:sz w:val="16"/>
              </w:rPr>
            </w:pPr>
            <w:r>
              <w:rPr>
                <w:color w:val="55565A"/>
                <w:spacing w:val="-1"/>
                <w:w w:val="110"/>
                <w:sz w:val="16"/>
              </w:rPr>
              <w:t>Family</w:t>
            </w:r>
            <w:r>
              <w:rPr>
                <w:color w:val="55565A"/>
                <w:spacing w:val="-13"/>
                <w:w w:val="110"/>
                <w:sz w:val="16"/>
              </w:rPr>
              <w:t xml:space="preserve"> </w:t>
            </w:r>
            <w:r>
              <w:rPr>
                <w:color w:val="55565A"/>
                <w:spacing w:val="-1"/>
                <w:w w:val="110"/>
                <w:sz w:val="16"/>
              </w:rPr>
              <w:t>violence</w:t>
            </w:r>
            <w:r>
              <w:rPr>
                <w:color w:val="55565A"/>
                <w:spacing w:val="-12"/>
                <w:w w:val="110"/>
                <w:sz w:val="16"/>
              </w:rPr>
              <w:t xml:space="preserve"> </w:t>
            </w:r>
            <w:r>
              <w:rPr>
                <w:color w:val="55565A"/>
                <w:spacing w:val="-1"/>
                <w:w w:val="110"/>
                <w:sz w:val="16"/>
              </w:rPr>
              <w:t>outreach</w:t>
            </w:r>
            <w:r>
              <w:rPr>
                <w:color w:val="55565A"/>
                <w:spacing w:val="-12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services</w:t>
            </w:r>
            <w:r>
              <w:rPr>
                <w:color w:val="55565A"/>
                <w:spacing w:val="-50"/>
                <w:w w:val="110"/>
                <w:sz w:val="16"/>
              </w:rPr>
              <w:t xml:space="preserve"> </w:t>
            </w:r>
            <w:r>
              <w:rPr>
                <w:color w:val="55565A"/>
                <w:spacing w:val="-2"/>
                <w:w w:val="110"/>
                <w:sz w:val="16"/>
              </w:rPr>
              <w:t>Women’s</w:t>
            </w:r>
            <w:r>
              <w:rPr>
                <w:color w:val="55565A"/>
                <w:spacing w:val="-13"/>
                <w:w w:val="110"/>
                <w:sz w:val="16"/>
              </w:rPr>
              <w:t xml:space="preserve"> </w:t>
            </w:r>
            <w:r>
              <w:rPr>
                <w:color w:val="55565A"/>
                <w:spacing w:val="-1"/>
                <w:w w:val="110"/>
                <w:sz w:val="16"/>
              </w:rPr>
              <w:t>refuges</w:t>
            </w:r>
          </w:p>
          <w:p w:rsidR="00C0737C" w:rsidRDefault="00C0737C" w:rsidP="00EC6232">
            <w:pPr>
              <w:pStyle w:val="TableParagraph"/>
              <w:spacing w:before="1" w:line="331" w:lineRule="auto"/>
              <w:ind w:left="193" w:right="1334"/>
              <w:rPr>
                <w:sz w:val="16"/>
              </w:rPr>
            </w:pPr>
            <w:r>
              <w:rPr>
                <w:color w:val="55565A"/>
                <w:w w:val="110"/>
                <w:sz w:val="16"/>
              </w:rPr>
              <w:t>Centres Against Sexual Assault</w:t>
            </w:r>
            <w:r>
              <w:rPr>
                <w:color w:val="55565A"/>
                <w:spacing w:val="1"/>
                <w:w w:val="110"/>
                <w:sz w:val="16"/>
              </w:rPr>
              <w:t xml:space="preserve"> </w:t>
            </w:r>
            <w:r>
              <w:rPr>
                <w:color w:val="55565A"/>
                <w:w w:val="105"/>
                <w:sz w:val="16"/>
              </w:rPr>
              <w:t>Perpetrator</w:t>
            </w:r>
            <w:r>
              <w:rPr>
                <w:color w:val="55565A"/>
                <w:spacing w:val="12"/>
                <w:w w:val="105"/>
                <w:sz w:val="16"/>
              </w:rPr>
              <w:t xml:space="preserve"> </w:t>
            </w:r>
            <w:r>
              <w:rPr>
                <w:color w:val="55565A"/>
                <w:w w:val="105"/>
                <w:sz w:val="16"/>
              </w:rPr>
              <w:t>intervention</w:t>
            </w:r>
            <w:r>
              <w:rPr>
                <w:color w:val="55565A"/>
                <w:spacing w:val="12"/>
                <w:w w:val="105"/>
                <w:sz w:val="16"/>
              </w:rPr>
              <w:t xml:space="preserve"> </w:t>
            </w:r>
            <w:r>
              <w:rPr>
                <w:color w:val="55565A"/>
                <w:w w:val="105"/>
                <w:sz w:val="16"/>
              </w:rPr>
              <w:t>services</w:t>
            </w:r>
          </w:p>
        </w:tc>
        <w:tc>
          <w:tcPr>
            <w:tcW w:w="4815" w:type="dxa"/>
            <w:tcBorders>
              <w:left w:val="single" w:sz="2" w:space="0" w:color="000000"/>
            </w:tcBorders>
            <w:shd w:val="clear" w:color="auto" w:fill="EEECEC"/>
          </w:tcPr>
          <w:p w:rsidR="00C0737C" w:rsidRDefault="00C0737C" w:rsidP="00EC6232">
            <w:pPr>
              <w:pStyle w:val="TableParagraph"/>
              <w:spacing w:before="89"/>
              <w:ind w:left="190"/>
              <w:rPr>
                <w:sz w:val="16"/>
              </w:rPr>
            </w:pPr>
            <w:r>
              <w:rPr>
                <w:color w:val="55565A"/>
                <w:w w:val="105"/>
                <w:sz w:val="16"/>
              </w:rPr>
              <w:t>Men’s</w:t>
            </w:r>
            <w:r>
              <w:rPr>
                <w:color w:val="55565A"/>
                <w:spacing w:val="-1"/>
                <w:w w:val="105"/>
                <w:sz w:val="16"/>
              </w:rPr>
              <w:t xml:space="preserve"> </w:t>
            </w:r>
            <w:r>
              <w:rPr>
                <w:color w:val="55565A"/>
                <w:w w:val="105"/>
                <w:sz w:val="16"/>
              </w:rPr>
              <w:t>family violence telephone/online services</w:t>
            </w:r>
          </w:p>
          <w:p w:rsidR="00C0737C" w:rsidRDefault="00C0737C" w:rsidP="00EC6232">
            <w:pPr>
              <w:pStyle w:val="TableParagraph"/>
              <w:spacing w:before="71" w:line="259" w:lineRule="auto"/>
              <w:ind w:left="190"/>
              <w:rPr>
                <w:sz w:val="16"/>
              </w:rPr>
            </w:pPr>
            <w:r>
              <w:rPr>
                <w:color w:val="55565A"/>
                <w:w w:val="105"/>
                <w:sz w:val="16"/>
              </w:rPr>
              <w:t>Crisis</w:t>
            </w:r>
            <w:r>
              <w:rPr>
                <w:color w:val="55565A"/>
                <w:spacing w:val="11"/>
                <w:w w:val="105"/>
                <w:sz w:val="16"/>
              </w:rPr>
              <w:t xml:space="preserve"> </w:t>
            </w:r>
            <w:r>
              <w:rPr>
                <w:color w:val="55565A"/>
                <w:w w:val="105"/>
                <w:sz w:val="16"/>
              </w:rPr>
              <w:t>family</w:t>
            </w:r>
            <w:r>
              <w:rPr>
                <w:color w:val="55565A"/>
                <w:spacing w:val="12"/>
                <w:w w:val="105"/>
                <w:sz w:val="16"/>
              </w:rPr>
              <w:t xml:space="preserve"> </w:t>
            </w:r>
            <w:r>
              <w:rPr>
                <w:color w:val="55565A"/>
                <w:w w:val="105"/>
                <w:sz w:val="16"/>
              </w:rPr>
              <w:t>violence</w:t>
            </w:r>
            <w:r>
              <w:rPr>
                <w:color w:val="55565A"/>
                <w:spacing w:val="11"/>
                <w:w w:val="105"/>
                <w:sz w:val="16"/>
              </w:rPr>
              <w:t xml:space="preserve"> </w:t>
            </w:r>
            <w:r>
              <w:rPr>
                <w:color w:val="55565A"/>
                <w:w w:val="105"/>
                <w:sz w:val="16"/>
              </w:rPr>
              <w:t>and</w:t>
            </w:r>
            <w:r>
              <w:rPr>
                <w:color w:val="55565A"/>
                <w:spacing w:val="12"/>
                <w:w w:val="105"/>
                <w:sz w:val="16"/>
              </w:rPr>
              <w:t xml:space="preserve"> </w:t>
            </w:r>
            <w:r>
              <w:rPr>
                <w:color w:val="55565A"/>
                <w:w w:val="105"/>
                <w:sz w:val="16"/>
              </w:rPr>
              <w:t>sexual</w:t>
            </w:r>
            <w:r>
              <w:rPr>
                <w:color w:val="55565A"/>
                <w:spacing w:val="11"/>
                <w:w w:val="105"/>
                <w:sz w:val="16"/>
              </w:rPr>
              <w:t xml:space="preserve"> </w:t>
            </w:r>
            <w:r>
              <w:rPr>
                <w:color w:val="55565A"/>
                <w:w w:val="105"/>
                <w:sz w:val="16"/>
              </w:rPr>
              <w:t>assault</w:t>
            </w:r>
            <w:r>
              <w:rPr>
                <w:color w:val="55565A"/>
                <w:spacing w:val="12"/>
                <w:w w:val="105"/>
                <w:sz w:val="16"/>
              </w:rPr>
              <w:t xml:space="preserve"> </w:t>
            </w:r>
            <w:r>
              <w:rPr>
                <w:color w:val="55565A"/>
                <w:w w:val="105"/>
                <w:sz w:val="16"/>
              </w:rPr>
              <w:t>telephone/online</w:t>
            </w:r>
            <w:r>
              <w:rPr>
                <w:color w:val="55565A"/>
                <w:spacing w:val="-48"/>
                <w:w w:val="105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services</w:t>
            </w:r>
          </w:p>
          <w:p w:rsidR="00C0737C" w:rsidRDefault="00C0737C" w:rsidP="00EC6232">
            <w:pPr>
              <w:pStyle w:val="TableParagraph"/>
              <w:spacing w:before="55" w:line="259" w:lineRule="auto"/>
              <w:ind w:left="190" w:right="222"/>
              <w:rPr>
                <w:sz w:val="16"/>
              </w:rPr>
            </w:pPr>
            <w:r>
              <w:rPr>
                <w:color w:val="55565A"/>
                <w:w w:val="110"/>
                <w:sz w:val="16"/>
              </w:rPr>
              <w:t>Specialist</w:t>
            </w:r>
            <w:r>
              <w:rPr>
                <w:color w:val="55565A"/>
                <w:spacing w:val="-11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family</w:t>
            </w:r>
            <w:r>
              <w:rPr>
                <w:color w:val="55565A"/>
                <w:spacing w:val="-11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violence</w:t>
            </w:r>
            <w:r>
              <w:rPr>
                <w:color w:val="55565A"/>
                <w:spacing w:val="-11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or</w:t>
            </w:r>
            <w:r>
              <w:rPr>
                <w:color w:val="55565A"/>
                <w:spacing w:val="-10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sexual</w:t>
            </w:r>
            <w:r>
              <w:rPr>
                <w:color w:val="55565A"/>
                <w:spacing w:val="-11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assault</w:t>
            </w:r>
            <w:r>
              <w:rPr>
                <w:color w:val="55565A"/>
                <w:spacing w:val="-11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professionals</w:t>
            </w:r>
            <w:r>
              <w:rPr>
                <w:color w:val="55565A"/>
                <w:spacing w:val="-50"/>
                <w:w w:val="110"/>
                <w:sz w:val="16"/>
              </w:rPr>
              <w:t xml:space="preserve"> </w:t>
            </w:r>
            <w:r>
              <w:rPr>
                <w:color w:val="55565A"/>
                <w:w w:val="105"/>
                <w:sz w:val="16"/>
              </w:rPr>
              <w:t>operating</w:t>
            </w:r>
            <w:r>
              <w:rPr>
                <w:color w:val="55565A"/>
                <w:spacing w:val="-9"/>
                <w:w w:val="105"/>
                <w:sz w:val="16"/>
              </w:rPr>
              <w:t xml:space="preserve"> </w:t>
            </w:r>
            <w:r>
              <w:rPr>
                <w:color w:val="55565A"/>
                <w:w w:val="105"/>
                <w:sz w:val="16"/>
              </w:rPr>
              <w:t>in</w:t>
            </w:r>
            <w:r>
              <w:rPr>
                <w:color w:val="55565A"/>
                <w:spacing w:val="-9"/>
                <w:w w:val="105"/>
                <w:sz w:val="16"/>
              </w:rPr>
              <w:t xml:space="preserve"> </w:t>
            </w:r>
            <w:r>
              <w:rPr>
                <w:color w:val="55565A"/>
                <w:w w:val="105"/>
                <w:sz w:val="16"/>
              </w:rPr>
              <w:t>in</w:t>
            </w:r>
            <w:r>
              <w:rPr>
                <w:color w:val="55565A"/>
                <w:spacing w:val="-8"/>
                <w:w w:val="105"/>
                <w:sz w:val="16"/>
              </w:rPr>
              <w:t xml:space="preserve"> </w:t>
            </w:r>
            <w:r>
              <w:rPr>
                <w:color w:val="55565A"/>
                <w:w w:val="105"/>
                <w:sz w:val="16"/>
              </w:rPr>
              <w:t>Tier</w:t>
            </w:r>
            <w:r>
              <w:rPr>
                <w:color w:val="55565A"/>
                <w:spacing w:val="-9"/>
                <w:w w:val="105"/>
                <w:sz w:val="16"/>
              </w:rPr>
              <w:t xml:space="preserve"> </w:t>
            </w:r>
            <w:r>
              <w:rPr>
                <w:color w:val="55565A"/>
                <w:w w:val="105"/>
                <w:sz w:val="16"/>
              </w:rPr>
              <w:t>2</w:t>
            </w:r>
            <w:r>
              <w:rPr>
                <w:color w:val="55565A"/>
                <w:spacing w:val="-9"/>
                <w:w w:val="105"/>
                <w:sz w:val="16"/>
              </w:rPr>
              <w:t xml:space="preserve"> </w:t>
            </w:r>
            <w:r>
              <w:rPr>
                <w:color w:val="55565A"/>
                <w:w w:val="105"/>
                <w:sz w:val="16"/>
              </w:rPr>
              <w:t>or</w:t>
            </w:r>
            <w:r>
              <w:rPr>
                <w:color w:val="55565A"/>
                <w:spacing w:val="-8"/>
                <w:w w:val="105"/>
                <w:sz w:val="16"/>
              </w:rPr>
              <w:t xml:space="preserve"> </w:t>
            </w:r>
            <w:r>
              <w:rPr>
                <w:color w:val="55565A"/>
                <w:w w:val="105"/>
                <w:sz w:val="16"/>
              </w:rPr>
              <w:t>3</w:t>
            </w:r>
            <w:r>
              <w:rPr>
                <w:color w:val="55565A"/>
                <w:spacing w:val="-9"/>
                <w:w w:val="105"/>
                <w:sz w:val="16"/>
              </w:rPr>
              <w:t xml:space="preserve"> </w:t>
            </w:r>
            <w:r>
              <w:rPr>
                <w:color w:val="55565A"/>
                <w:w w:val="105"/>
                <w:sz w:val="16"/>
              </w:rPr>
              <w:t>services</w:t>
            </w:r>
          </w:p>
          <w:p w:rsidR="00C0737C" w:rsidRDefault="00C0737C" w:rsidP="00EC6232">
            <w:pPr>
              <w:pStyle w:val="TableParagraph"/>
              <w:spacing w:before="56" w:line="259" w:lineRule="auto"/>
              <w:ind w:left="190" w:right="289"/>
              <w:rPr>
                <w:sz w:val="16"/>
              </w:rPr>
            </w:pPr>
            <w:r>
              <w:rPr>
                <w:color w:val="55565A"/>
                <w:w w:val="110"/>
                <w:sz w:val="16"/>
              </w:rPr>
              <w:t>Specialist</w:t>
            </w:r>
            <w:r>
              <w:rPr>
                <w:color w:val="55565A"/>
                <w:spacing w:val="-14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family</w:t>
            </w:r>
            <w:r>
              <w:rPr>
                <w:color w:val="55565A"/>
                <w:spacing w:val="-13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violence</w:t>
            </w:r>
            <w:r>
              <w:rPr>
                <w:color w:val="55565A"/>
                <w:spacing w:val="-13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or</w:t>
            </w:r>
            <w:r>
              <w:rPr>
                <w:color w:val="55565A"/>
                <w:spacing w:val="-13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sexual</w:t>
            </w:r>
            <w:r>
              <w:rPr>
                <w:color w:val="55565A"/>
                <w:spacing w:val="-14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assault</w:t>
            </w:r>
            <w:r>
              <w:rPr>
                <w:color w:val="55565A"/>
                <w:spacing w:val="-13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services</w:t>
            </w:r>
            <w:r>
              <w:rPr>
                <w:color w:val="55565A"/>
                <w:spacing w:val="-13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for</w:t>
            </w:r>
            <w:r>
              <w:rPr>
                <w:color w:val="55565A"/>
                <w:spacing w:val="1"/>
                <w:w w:val="110"/>
                <w:sz w:val="16"/>
              </w:rPr>
              <w:t xml:space="preserve"> </w:t>
            </w:r>
            <w:r>
              <w:rPr>
                <w:color w:val="55565A"/>
                <w:w w:val="105"/>
                <w:sz w:val="16"/>
              </w:rPr>
              <w:t>Aboriginal</w:t>
            </w:r>
            <w:r>
              <w:rPr>
                <w:color w:val="55565A"/>
                <w:spacing w:val="12"/>
                <w:w w:val="105"/>
                <w:sz w:val="16"/>
              </w:rPr>
              <w:t xml:space="preserve"> </w:t>
            </w:r>
            <w:r>
              <w:rPr>
                <w:color w:val="55565A"/>
                <w:w w:val="105"/>
                <w:sz w:val="16"/>
              </w:rPr>
              <w:t>or</w:t>
            </w:r>
            <w:r>
              <w:rPr>
                <w:color w:val="55565A"/>
                <w:spacing w:val="13"/>
                <w:w w:val="105"/>
                <w:sz w:val="16"/>
              </w:rPr>
              <w:t xml:space="preserve"> </w:t>
            </w:r>
            <w:r>
              <w:rPr>
                <w:color w:val="55565A"/>
                <w:w w:val="105"/>
                <w:sz w:val="16"/>
              </w:rPr>
              <w:t>culturally</w:t>
            </w:r>
            <w:r>
              <w:rPr>
                <w:color w:val="55565A"/>
                <w:spacing w:val="13"/>
                <w:w w:val="105"/>
                <w:sz w:val="16"/>
              </w:rPr>
              <w:t xml:space="preserve"> </w:t>
            </w:r>
            <w:r>
              <w:rPr>
                <w:color w:val="55565A"/>
                <w:w w:val="105"/>
                <w:sz w:val="16"/>
              </w:rPr>
              <w:t>and</w:t>
            </w:r>
            <w:r>
              <w:rPr>
                <w:color w:val="55565A"/>
                <w:spacing w:val="13"/>
                <w:w w:val="105"/>
                <w:sz w:val="16"/>
              </w:rPr>
              <w:t xml:space="preserve"> </w:t>
            </w:r>
            <w:r>
              <w:rPr>
                <w:color w:val="55565A"/>
                <w:w w:val="105"/>
                <w:sz w:val="16"/>
              </w:rPr>
              <w:t>linguistically</w:t>
            </w:r>
            <w:r>
              <w:rPr>
                <w:color w:val="55565A"/>
                <w:spacing w:val="12"/>
                <w:w w:val="105"/>
                <w:sz w:val="16"/>
              </w:rPr>
              <w:t xml:space="preserve"> </w:t>
            </w:r>
            <w:r>
              <w:rPr>
                <w:color w:val="55565A"/>
                <w:w w:val="105"/>
                <w:sz w:val="16"/>
              </w:rPr>
              <w:t>diverse</w:t>
            </w:r>
            <w:r>
              <w:rPr>
                <w:color w:val="55565A"/>
                <w:spacing w:val="13"/>
                <w:w w:val="105"/>
                <w:sz w:val="16"/>
              </w:rPr>
              <w:t xml:space="preserve"> </w:t>
            </w:r>
            <w:r>
              <w:rPr>
                <w:color w:val="55565A"/>
                <w:w w:val="105"/>
                <w:sz w:val="16"/>
              </w:rPr>
              <w:t>women</w:t>
            </w:r>
            <w:r>
              <w:rPr>
                <w:color w:val="55565A"/>
                <w:spacing w:val="-48"/>
                <w:w w:val="105"/>
                <w:sz w:val="16"/>
              </w:rPr>
              <w:t xml:space="preserve"> </w:t>
            </w:r>
            <w:r>
              <w:rPr>
                <w:color w:val="55565A"/>
                <w:spacing w:val="-1"/>
                <w:w w:val="110"/>
                <w:sz w:val="16"/>
              </w:rPr>
              <w:t>and</w:t>
            </w:r>
            <w:r>
              <w:rPr>
                <w:color w:val="55565A"/>
                <w:spacing w:val="-13"/>
                <w:w w:val="110"/>
                <w:sz w:val="16"/>
              </w:rPr>
              <w:t xml:space="preserve"> </w:t>
            </w:r>
            <w:r>
              <w:rPr>
                <w:color w:val="55565A"/>
                <w:spacing w:val="-1"/>
                <w:w w:val="110"/>
                <w:sz w:val="16"/>
              </w:rPr>
              <w:t>children</w:t>
            </w:r>
            <w:r>
              <w:rPr>
                <w:color w:val="55565A"/>
                <w:spacing w:val="-13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or</w:t>
            </w:r>
            <w:r>
              <w:rPr>
                <w:color w:val="55565A"/>
                <w:spacing w:val="-13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women</w:t>
            </w:r>
            <w:r>
              <w:rPr>
                <w:color w:val="55565A"/>
                <w:spacing w:val="-13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and</w:t>
            </w:r>
            <w:r>
              <w:rPr>
                <w:color w:val="55565A"/>
                <w:spacing w:val="-13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children</w:t>
            </w:r>
            <w:r>
              <w:rPr>
                <w:color w:val="55565A"/>
                <w:spacing w:val="-12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with</w:t>
            </w:r>
            <w:r>
              <w:rPr>
                <w:color w:val="55565A"/>
                <w:spacing w:val="-13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a</w:t>
            </w:r>
            <w:r>
              <w:rPr>
                <w:color w:val="55565A"/>
                <w:spacing w:val="-13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disability</w:t>
            </w:r>
          </w:p>
        </w:tc>
      </w:tr>
      <w:tr w:rsidR="00C0737C" w:rsidTr="00EC6232">
        <w:trPr>
          <w:trHeight w:val="345"/>
        </w:trPr>
        <w:tc>
          <w:tcPr>
            <w:tcW w:w="9603" w:type="dxa"/>
            <w:gridSpan w:val="2"/>
            <w:shd w:val="clear" w:color="auto" w:fill="F7BE16"/>
          </w:tcPr>
          <w:p w:rsidR="00C0737C" w:rsidRDefault="00C0737C" w:rsidP="00EC6232">
            <w:pPr>
              <w:pStyle w:val="TableParagraph"/>
              <w:spacing w:before="92"/>
              <w:ind w:left="8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FFFFFF"/>
                <w:w w:val="95"/>
                <w:sz w:val="16"/>
              </w:rPr>
              <w:t>Tier</w:t>
            </w:r>
            <w:r>
              <w:rPr>
                <w:rFonts w:ascii="Tahoma"/>
                <w:b/>
                <w:color w:val="FFFFFF"/>
                <w:spacing w:val="8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6"/>
              </w:rPr>
              <w:t>2:</w:t>
            </w:r>
            <w:r>
              <w:rPr>
                <w:rFonts w:ascii="Tahoma"/>
                <w:b/>
                <w:color w:val="FFFFFF"/>
                <w:spacing w:val="8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6"/>
              </w:rPr>
              <w:t>Workers</w:t>
            </w:r>
            <w:r>
              <w:rPr>
                <w:rFonts w:ascii="Tahoma"/>
                <w:b/>
                <w:color w:val="FFFFFF"/>
                <w:spacing w:val="8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6"/>
              </w:rPr>
              <w:t>in</w:t>
            </w:r>
            <w:r>
              <w:rPr>
                <w:rFonts w:ascii="Tahoma"/>
                <w:b/>
                <w:color w:val="FFFFFF"/>
                <w:spacing w:val="9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6"/>
              </w:rPr>
              <w:t>core</w:t>
            </w:r>
            <w:r>
              <w:rPr>
                <w:rFonts w:ascii="Tahoma"/>
                <w:b/>
                <w:color w:val="FFFFFF"/>
                <w:spacing w:val="8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6"/>
              </w:rPr>
              <w:t>support</w:t>
            </w:r>
            <w:r>
              <w:rPr>
                <w:rFonts w:ascii="Tahoma"/>
                <w:b/>
                <w:color w:val="FFFFFF"/>
                <w:spacing w:val="8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6"/>
              </w:rPr>
              <w:t>services</w:t>
            </w:r>
            <w:r>
              <w:rPr>
                <w:rFonts w:ascii="Tahoma"/>
                <w:b/>
                <w:color w:val="FFFFFF"/>
                <w:spacing w:val="8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6"/>
              </w:rPr>
              <w:t>or</w:t>
            </w:r>
            <w:r>
              <w:rPr>
                <w:rFonts w:ascii="Tahoma"/>
                <w:b/>
                <w:color w:val="FFFFFF"/>
                <w:spacing w:val="9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6"/>
              </w:rPr>
              <w:t>intervention</w:t>
            </w:r>
            <w:r>
              <w:rPr>
                <w:rFonts w:ascii="Tahoma"/>
                <w:b/>
                <w:color w:val="FFFFFF"/>
                <w:spacing w:val="8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6"/>
              </w:rPr>
              <w:t>agencies</w:t>
            </w:r>
          </w:p>
        </w:tc>
      </w:tr>
      <w:tr w:rsidR="00C0737C" w:rsidTr="00EC6232">
        <w:trPr>
          <w:trHeight w:val="1546"/>
        </w:trPr>
        <w:tc>
          <w:tcPr>
            <w:tcW w:w="4788" w:type="dxa"/>
            <w:tcBorders>
              <w:right w:val="single" w:sz="2" w:space="0" w:color="000000"/>
            </w:tcBorders>
            <w:shd w:val="clear" w:color="auto" w:fill="EEECEC"/>
          </w:tcPr>
          <w:p w:rsidR="00C0737C" w:rsidRDefault="00C0737C" w:rsidP="00EC6232">
            <w:pPr>
              <w:pStyle w:val="TableParagraph"/>
              <w:spacing w:before="3"/>
              <w:rPr>
                <w:sz w:val="16"/>
              </w:rPr>
            </w:pPr>
          </w:p>
          <w:p w:rsidR="00C0737C" w:rsidRDefault="00C0737C" w:rsidP="00EC6232">
            <w:pPr>
              <w:pStyle w:val="TableParagraph"/>
              <w:ind w:left="193"/>
              <w:rPr>
                <w:sz w:val="9"/>
              </w:rPr>
            </w:pPr>
            <w:r>
              <w:rPr>
                <w:color w:val="55565A"/>
                <w:w w:val="110"/>
                <w:sz w:val="16"/>
              </w:rPr>
              <w:t>Courts</w:t>
            </w:r>
            <w:r>
              <w:rPr>
                <w:color w:val="55565A"/>
                <w:spacing w:val="-7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and</w:t>
            </w:r>
            <w:r>
              <w:rPr>
                <w:color w:val="55565A"/>
                <w:spacing w:val="-6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court</w:t>
            </w:r>
            <w:r>
              <w:rPr>
                <w:color w:val="55565A"/>
                <w:spacing w:val="-6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services</w:t>
            </w:r>
            <w:r>
              <w:rPr>
                <w:color w:val="55565A"/>
                <w:spacing w:val="-26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position w:val="5"/>
                <w:sz w:val="9"/>
              </w:rPr>
              <w:t>14</w:t>
            </w:r>
          </w:p>
          <w:p w:rsidR="00C0737C" w:rsidRDefault="00C0737C" w:rsidP="00EC6232">
            <w:pPr>
              <w:pStyle w:val="TableParagraph"/>
              <w:spacing w:before="72" w:line="331" w:lineRule="auto"/>
              <w:ind w:left="193" w:right="356"/>
              <w:rPr>
                <w:sz w:val="16"/>
              </w:rPr>
            </w:pPr>
            <w:r>
              <w:rPr>
                <w:color w:val="55565A"/>
                <w:w w:val="110"/>
                <w:sz w:val="16"/>
              </w:rPr>
              <w:t>Legal</w:t>
            </w:r>
            <w:r>
              <w:rPr>
                <w:color w:val="55565A"/>
                <w:spacing w:val="4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and</w:t>
            </w:r>
            <w:r>
              <w:rPr>
                <w:color w:val="55565A"/>
                <w:spacing w:val="4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paralegal</w:t>
            </w:r>
            <w:r>
              <w:rPr>
                <w:color w:val="55565A"/>
                <w:spacing w:val="5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agencies</w:t>
            </w:r>
            <w:r>
              <w:rPr>
                <w:color w:val="55565A"/>
                <w:spacing w:val="4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and</w:t>
            </w:r>
            <w:r>
              <w:rPr>
                <w:color w:val="55565A"/>
                <w:spacing w:val="4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services</w:t>
            </w:r>
            <w:r>
              <w:rPr>
                <w:color w:val="55565A"/>
                <w:spacing w:val="-50"/>
                <w:w w:val="110"/>
                <w:sz w:val="16"/>
              </w:rPr>
              <w:t xml:space="preserve"> </w:t>
            </w:r>
            <w:r>
              <w:rPr>
                <w:color w:val="55565A"/>
                <w:w w:val="115"/>
                <w:sz w:val="16"/>
              </w:rPr>
              <w:t>Corrections</w:t>
            </w:r>
          </w:p>
          <w:p w:rsidR="00C0737C" w:rsidRDefault="00C0737C" w:rsidP="00EC6232">
            <w:pPr>
              <w:pStyle w:val="TableParagraph"/>
              <w:ind w:left="193"/>
              <w:rPr>
                <w:sz w:val="16"/>
              </w:rPr>
            </w:pPr>
            <w:r>
              <w:rPr>
                <w:color w:val="55565A"/>
                <w:w w:val="105"/>
                <w:sz w:val="16"/>
              </w:rPr>
              <w:t>Police</w:t>
            </w:r>
          </w:p>
          <w:p w:rsidR="00C0737C" w:rsidRDefault="00C0737C" w:rsidP="00EC6232">
            <w:pPr>
              <w:pStyle w:val="TableParagraph"/>
              <w:spacing w:before="71"/>
              <w:ind w:left="193"/>
              <w:rPr>
                <w:sz w:val="16"/>
              </w:rPr>
            </w:pPr>
            <w:r>
              <w:rPr>
                <w:color w:val="55565A"/>
                <w:spacing w:val="-1"/>
                <w:w w:val="110"/>
                <w:sz w:val="16"/>
              </w:rPr>
              <w:t>Family</w:t>
            </w:r>
            <w:r>
              <w:rPr>
                <w:color w:val="55565A"/>
                <w:spacing w:val="-13"/>
                <w:w w:val="110"/>
                <w:sz w:val="16"/>
              </w:rPr>
              <w:t xml:space="preserve"> </w:t>
            </w:r>
            <w:r>
              <w:rPr>
                <w:color w:val="55565A"/>
                <w:spacing w:val="-1"/>
                <w:w w:val="110"/>
                <w:sz w:val="16"/>
              </w:rPr>
              <w:t>dispute</w:t>
            </w:r>
            <w:r>
              <w:rPr>
                <w:color w:val="55565A"/>
                <w:spacing w:val="-13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resolution</w:t>
            </w:r>
            <w:r>
              <w:rPr>
                <w:color w:val="55565A"/>
                <w:spacing w:val="-12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services</w:t>
            </w:r>
          </w:p>
        </w:tc>
        <w:tc>
          <w:tcPr>
            <w:tcW w:w="4815" w:type="dxa"/>
            <w:tcBorders>
              <w:left w:val="single" w:sz="2" w:space="0" w:color="000000"/>
            </w:tcBorders>
            <w:shd w:val="clear" w:color="auto" w:fill="EEECEC"/>
          </w:tcPr>
          <w:p w:rsidR="00C0737C" w:rsidRDefault="00C0737C" w:rsidP="00EC6232">
            <w:pPr>
              <w:pStyle w:val="TableParagraph"/>
              <w:spacing w:before="89" w:line="259" w:lineRule="auto"/>
              <w:ind w:left="190" w:right="357"/>
              <w:rPr>
                <w:sz w:val="16"/>
              </w:rPr>
            </w:pPr>
            <w:r>
              <w:rPr>
                <w:color w:val="55565A"/>
                <w:w w:val="110"/>
                <w:sz w:val="16"/>
              </w:rPr>
              <w:t>Forensic</w:t>
            </w:r>
            <w:r>
              <w:rPr>
                <w:color w:val="55565A"/>
                <w:spacing w:val="-5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physicians</w:t>
            </w:r>
            <w:r>
              <w:rPr>
                <w:color w:val="55565A"/>
                <w:spacing w:val="-4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and</w:t>
            </w:r>
            <w:r>
              <w:rPr>
                <w:color w:val="55565A"/>
                <w:spacing w:val="-5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medical</w:t>
            </w:r>
            <w:r>
              <w:rPr>
                <w:color w:val="55565A"/>
                <w:spacing w:val="-4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staff</w:t>
            </w:r>
            <w:r>
              <w:rPr>
                <w:color w:val="55565A"/>
                <w:spacing w:val="-4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providing</w:t>
            </w:r>
            <w:r>
              <w:rPr>
                <w:color w:val="55565A"/>
                <w:spacing w:val="-5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sexual</w:t>
            </w:r>
            <w:r>
              <w:rPr>
                <w:color w:val="55565A"/>
                <w:spacing w:val="-50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assault</w:t>
            </w:r>
            <w:r>
              <w:rPr>
                <w:color w:val="55565A"/>
                <w:spacing w:val="-13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crisis</w:t>
            </w:r>
            <w:r>
              <w:rPr>
                <w:color w:val="55565A"/>
                <w:spacing w:val="-12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care</w:t>
            </w:r>
          </w:p>
          <w:p w:rsidR="00C0737C" w:rsidRDefault="00C0737C" w:rsidP="00EC6232">
            <w:pPr>
              <w:pStyle w:val="TableParagraph"/>
              <w:spacing w:before="56"/>
              <w:ind w:left="190"/>
              <w:rPr>
                <w:sz w:val="16"/>
              </w:rPr>
            </w:pPr>
            <w:r>
              <w:rPr>
                <w:color w:val="55565A"/>
                <w:w w:val="105"/>
                <w:sz w:val="16"/>
              </w:rPr>
              <w:t>Child</w:t>
            </w:r>
            <w:r>
              <w:rPr>
                <w:color w:val="55565A"/>
                <w:spacing w:val="5"/>
                <w:w w:val="105"/>
                <w:sz w:val="16"/>
              </w:rPr>
              <w:t xml:space="preserve"> </w:t>
            </w:r>
            <w:r>
              <w:rPr>
                <w:color w:val="55565A"/>
                <w:w w:val="105"/>
                <w:sz w:val="16"/>
              </w:rPr>
              <w:t>Protection</w:t>
            </w:r>
          </w:p>
          <w:p w:rsidR="00C0737C" w:rsidRDefault="00C0737C" w:rsidP="00EC6232">
            <w:pPr>
              <w:pStyle w:val="TableParagraph"/>
              <w:spacing w:before="6" w:line="250" w:lineRule="atLeast"/>
              <w:ind w:left="190" w:right="2117"/>
              <w:rPr>
                <w:sz w:val="16"/>
              </w:rPr>
            </w:pPr>
            <w:r>
              <w:rPr>
                <w:color w:val="55565A"/>
                <w:w w:val="110"/>
                <w:sz w:val="16"/>
              </w:rPr>
              <w:t>Child and Family Services</w:t>
            </w:r>
            <w:r>
              <w:rPr>
                <w:color w:val="55565A"/>
                <w:spacing w:val="1"/>
                <w:w w:val="110"/>
                <w:sz w:val="16"/>
              </w:rPr>
              <w:t xml:space="preserve"> </w:t>
            </w:r>
            <w:r>
              <w:rPr>
                <w:color w:val="55565A"/>
                <w:spacing w:val="-1"/>
                <w:w w:val="110"/>
                <w:sz w:val="16"/>
              </w:rPr>
              <w:t>Family</w:t>
            </w:r>
            <w:r>
              <w:rPr>
                <w:color w:val="55565A"/>
                <w:spacing w:val="-12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and</w:t>
            </w:r>
            <w:r>
              <w:rPr>
                <w:color w:val="55565A"/>
                <w:spacing w:val="-12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relationship</w:t>
            </w:r>
            <w:r>
              <w:rPr>
                <w:color w:val="55565A"/>
                <w:spacing w:val="-12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services</w:t>
            </w:r>
            <w:r>
              <w:rPr>
                <w:color w:val="55565A"/>
                <w:spacing w:val="-50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Homelessness</w:t>
            </w:r>
            <w:r>
              <w:rPr>
                <w:color w:val="55565A"/>
                <w:spacing w:val="-11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services</w:t>
            </w:r>
          </w:p>
        </w:tc>
      </w:tr>
      <w:tr w:rsidR="00C0737C" w:rsidTr="00EC6232">
        <w:trPr>
          <w:trHeight w:val="385"/>
        </w:trPr>
        <w:tc>
          <w:tcPr>
            <w:tcW w:w="9603" w:type="dxa"/>
            <w:gridSpan w:val="2"/>
            <w:shd w:val="clear" w:color="auto" w:fill="E87424"/>
          </w:tcPr>
          <w:p w:rsidR="00C0737C" w:rsidRDefault="00C0737C" w:rsidP="00EC6232">
            <w:pPr>
              <w:pStyle w:val="TableParagraph"/>
              <w:spacing w:before="79"/>
              <w:ind w:left="8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FFFFFF"/>
                <w:w w:val="95"/>
                <w:sz w:val="16"/>
              </w:rPr>
              <w:t>Tier</w:t>
            </w:r>
            <w:r>
              <w:rPr>
                <w:rFonts w:ascii="Tahoma"/>
                <w:b/>
                <w:color w:val="FFFFFF"/>
                <w:spacing w:val="15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6"/>
              </w:rPr>
              <w:t>3:</w:t>
            </w:r>
            <w:r>
              <w:rPr>
                <w:rFonts w:ascii="Tahoma"/>
                <w:b/>
                <w:color w:val="FFFFFF"/>
                <w:spacing w:val="15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6"/>
              </w:rPr>
              <w:t>Workers</w:t>
            </w:r>
            <w:r>
              <w:rPr>
                <w:rFonts w:ascii="Tahoma"/>
                <w:b/>
                <w:color w:val="FFFFFF"/>
                <w:spacing w:val="15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6"/>
              </w:rPr>
              <w:t>in</w:t>
            </w:r>
            <w:r>
              <w:rPr>
                <w:rFonts w:ascii="Tahoma"/>
                <w:b/>
                <w:color w:val="FFFFFF"/>
                <w:spacing w:val="15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6"/>
              </w:rPr>
              <w:t>mainstream</w:t>
            </w:r>
            <w:r>
              <w:rPr>
                <w:rFonts w:ascii="Tahoma"/>
                <w:b/>
                <w:color w:val="FFFFFF"/>
                <w:spacing w:val="15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6"/>
              </w:rPr>
              <w:t>services</w:t>
            </w:r>
            <w:r>
              <w:rPr>
                <w:rFonts w:ascii="Tahoma"/>
                <w:b/>
                <w:color w:val="FFFFFF"/>
                <w:spacing w:val="15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6"/>
              </w:rPr>
              <w:t>and</w:t>
            </w:r>
            <w:r>
              <w:rPr>
                <w:rFonts w:ascii="Tahoma"/>
                <w:b/>
                <w:color w:val="FFFFFF"/>
                <w:spacing w:val="15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6"/>
              </w:rPr>
              <w:t>non-family</w:t>
            </w:r>
            <w:r>
              <w:rPr>
                <w:rFonts w:ascii="Tahoma"/>
                <w:b/>
                <w:color w:val="FFFFFF"/>
                <w:spacing w:val="15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6"/>
              </w:rPr>
              <w:t>violence</w:t>
            </w:r>
            <w:r>
              <w:rPr>
                <w:rFonts w:ascii="Tahoma"/>
                <w:b/>
                <w:color w:val="FFFFFF"/>
                <w:spacing w:val="15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6"/>
              </w:rPr>
              <w:t>specific</w:t>
            </w:r>
            <w:r>
              <w:rPr>
                <w:rFonts w:ascii="Tahoma"/>
                <w:b/>
                <w:color w:val="FFFFFF"/>
                <w:spacing w:val="15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6"/>
              </w:rPr>
              <w:t>agencies</w:t>
            </w:r>
          </w:p>
        </w:tc>
      </w:tr>
      <w:tr w:rsidR="00C0737C" w:rsidTr="00EC6232">
        <w:trPr>
          <w:trHeight w:val="2060"/>
        </w:trPr>
        <w:tc>
          <w:tcPr>
            <w:tcW w:w="4788" w:type="dxa"/>
            <w:tcBorders>
              <w:right w:val="single" w:sz="2" w:space="0" w:color="000000"/>
            </w:tcBorders>
            <w:shd w:val="clear" w:color="auto" w:fill="EEECEC"/>
          </w:tcPr>
          <w:p w:rsidR="00C0737C" w:rsidRDefault="00C0737C" w:rsidP="00EC6232">
            <w:pPr>
              <w:pStyle w:val="TableParagraph"/>
              <w:spacing w:before="3"/>
              <w:rPr>
                <w:sz w:val="16"/>
              </w:rPr>
            </w:pPr>
          </w:p>
          <w:p w:rsidR="00C0737C" w:rsidRDefault="00C0737C" w:rsidP="00EC6232">
            <w:pPr>
              <w:pStyle w:val="TableParagraph"/>
              <w:ind w:left="193"/>
              <w:rPr>
                <w:sz w:val="16"/>
              </w:rPr>
            </w:pPr>
            <w:r>
              <w:rPr>
                <w:color w:val="55565A"/>
                <w:w w:val="110"/>
                <w:sz w:val="16"/>
              </w:rPr>
              <w:t>Health</w:t>
            </w:r>
            <w:r>
              <w:rPr>
                <w:color w:val="55565A"/>
                <w:spacing w:val="-12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care</w:t>
            </w:r>
            <w:r>
              <w:rPr>
                <w:color w:val="55565A"/>
                <w:spacing w:val="-11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services</w:t>
            </w:r>
          </w:p>
          <w:p w:rsidR="00C0737C" w:rsidRDefault="00C0737C" w:rsidP="00EC6232">
            <w:pPr>
              <w:pStyle w:val="TableParagraph"/>
              <w:spacing w:before="71" w:line="331" w:lineRule="auto"/>
              <w:ind w:left="193" w:right="2571"/>
              <w:rPr>
                <w:sz w:val="16"/>
              </w:rPr>
            </w:pPr>
            <w:r>
              <w:rPr>
                <w:color w:val="55565A"/>
                <w:w w:val="110"/>
                <w:sz w:val="16"/>
              </w:rPr>
              <w:t>Drug and alcohol services</w:t>
            </w:r>
            <w:r>
              <w:rPr>
                <w:color w:val="55565A"/>
                <w:spacing w:val="-51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Housing</w:t>
            </w:r>
            <w:r>
              <w:rPr>
                <w:color w:val="55565A"/>
                <w:spacing w:val="-11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services</w:t>
            </w:r>
          </w:p>
          <w:p w:rsidR="00C0737C" w:rsidRDefault="00C0737C" w:rsidP="00EC6232">
            <w:pPr>
              <w:pStyle w:val="TableParagraph"/>
              <w:spacing w:before="1" w:line="331" w:lineRule="auto"/>
              <w:ind w:left="193" w:right="2571"/>
              <w:rPr>
                <w:sz w:val="16"/>
              </w:rPr>
            </w:pPr>
            <w:r>
              <w:rPr>
                <w:color w:val="55565A"/>
                <w:spacing w:val="-1"/>
                <w:w w:val="110"/>
                <w:sz w:val="16"/>
              </w:rPr>
              <w:t>Mental</w:t>
            </w:r>
            <w:r>
              <w:rPr>
                <w:color w:val="55565A"/>
                <w:spacing w:val="-12"/>
                <w:w w:val="110"/>
                <w:sz w:val="16"/>
              </w:rPr>
              <w:t xml:space="preserve"> </w:t>
            </w:r>
            <w:r>
              <w:rPr>
                <w:color w:val="55565A"/>
                <w:spacing w:val="-1"/>
                <w:w w:val="110"/>
                <w:sz w:val="16"/>
              </w:rPr>
              <w:t>health</w:t>
            </w:r>
            <w:r>
              <w:rPr>
                <w:color w:val="55565A"/>
                <w:spacing w:val="-12"/>
                <w:w w:val="110"/>
                <w:sz w:val="16"/>
              </w:rPr>
              <w:t xml:space="preserve"> </w:t>
            </w:r>
            <w:r>
              <w:rPr>
                <w:color w:val="55565A"/>
                <w:spacing w:val="-1"/>
                <w:w w:val="110"/>
                <w:sz w:val="16"/>
              </w:rPr>
              <w:t>services</w:t>
            </w:r>
            <w:r>
              <w:rPr>
                <w:color w:val="55565A"/>
                <w:spacing w:val="-50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Centrelink</w:t>
            </w:r>
          </w:p>
          <w:p w:rsidR="00C0737C" w:rsidRDefault="00C0737C" w:rsidP="00EC6232">
            <w:pPr>
              <w:pStyle w:val="TableParagraph"/>
              <w:spacing w:line="331" w:lineRule="auto"/>
              <w:ind w:left="193" w:right="1303"/>
              <w:rPr>
                <w:sz w:val="16"/>
              </w:rPr>
            </w:pPr>
            <w:r>
              <w:rPr>
                <w:color w:val="55565A"/>
                <w:spacing w:val="-1"/>
                <w:w w:val="110"/>
                <w:sz w:val="16"/>
              </w:rPr>
              <w:t>Individuals</w:t>
            </w:r>
            <w:r>
              <w:rPr>
                <w:color w:val="55565A"/>
                <w:spacing w:val="-12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providing</w:t>
            </w:r>
            <w:r>
              <w:rPr>
                <w:color w:val="55565A"/>
                <w:spacing w:val="-12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therapeutic</w:t>
            </w:r>
            <w:r>
              <w:rPr>
                <w:color w:val="55565A"/>
                <w:spacing w:val="-12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services</w:t>
            </w:r>
            <w:r>
              <w:rPr>
                <w:color w:val="55565A"/>
                <w:spacing w:val="-50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Emergency</w:t>
            </w:r>
            <w:r>
              <w:rPr>
                <w:color w:val="55565A"/>
                <w:spacing w:val="-13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services</w:t>
            </w:r>
          </w:p>
        </w:tc>
        <w:tc>
          <w:tcPr>
            <w:tcW w:w="4815" w:type="dxa"/>
            <w:tcBorders>
              <w:left w:val="single" w:sz="2" w:space="0" w:color="000000"/>
            </w:tcBorders>
            <w:shd w:val="clear" w:color="auto" w:fill="EEECEC"/>
          </w:tcPr>
          <w:p w:rsidR="00C0737C" w:rsidRDefault="00C0737C" w:rsidP="00EC6232">
            <w:pPr>
              <w:pStyle w:val="TableParagraph"/>
              <w:spacing w:before="89" w:line="331" w:lineRule="auto"/>
              <w:ind w:left="190" w:right="1466"/>
              <w:rPr>
                <w:sz w:val="16"/>
              </w:rPr>
            </w:pPr>
            <w:r>
              <w:rPr>
                <w:color w:val="55565A"/>
                <w:w w:val="110"/>
                <w:sz w:val="16"/>
              </w:rPr>
              <w:t>Maternal</w:t>
            </w:r>
            <w:r>
              <w:rPr>
                <w:color w:val="55565A"/>
                <w:spacing w:val="-9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and</w:t>
            </w:r>
            <w:r>
              <w:rPr>
                <w:color w:val="55565A"/>
                <w:spacing w:val="-9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Child</w:t>
            </w:r>
            <w:r>
              <w:rPr>
                <w:color w:val="55565A"/>
                <w:spacing w:val="-8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Health</w:t>
            </w:r>
            <w:r>
              <w:rPr>
                <w:color w:val="55565A"/>
                <w:spacing w:val="-9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Services</w:t>
            </w:r>
            <w:r>
              <w:rPr>
                <w:color w:val="55565A"/>
                <w:spacing w:val="-50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Youth</w:t>
            </w:r>
            <w:r>
              <w:rPr>
                <w:color w:val="55565A"/>
                <w:spacing w:val="-13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services</w:t>
            </w:r>
          </w:p>
          <w:p w:rsidR="00C0737C" w:rsidRDefault="00C0737C" w:rsidP="00EC6232">
            <w:pPr>
              <w:pStyle w:val="TableParagraph"/>
              <w:ind w:left="190"/>
              <w:rPr>
                <w:sz w:val="16"/>
              </w:rPr>
            </w:pPr>
            <w:r>
              <w:rPr>
                <w:color w:val="55565A"/>
                <w:w w:val="105"/>
                <w:sz w:val="16"/>
              </w:rPr>
              <w:t>Disability</w:t>
            </w:r>
            <w:r>
              <w:rPr>
                <w:color w:val="55565A"/>
                <w:spacing w:val="14"/>
                <w:w w:val="105"/>
                <w:sz w:val="16"/>
              </w:rPr>
              <w:t xml:space="preserve"> </w:t>
            </w:r>
            <w:r>
              <w:rPr>
                <w:color w:val="55565A"/>
                <w:w w:val="105"/>
                <w:sz w:val="16"/>
              </w:rPr>
              <w:t>services</w:t>
            </w:r>
          </w:p>
          <w:p w:rsidR="00C0737C" w:rsidRDefault="00C0737C" w:rsidP="00EC6232">
            <w:pPr>
              <w:pStyle w:val="TableParagraph"/>
              <w:spacing w:before="71" w:line="331" w:lineRule="auto"/>
              <w:ind w:left="190" w:right="536"/>
              <w:rPr>
                <w:sz w:val="16"/>
              </w:rPr>
            </w:pPr>
            <w:r>
              <w:rPr>
                <w:color w:val="55565A"/>
                <w:w w:val="105"/>
                <w:sz w:val="16"/>
              </w:rPr>
              <w:t>Culturally</w:t>
            </w:r>
            <w:r>
              <w:rPr>
                <w:color w:val="55565A"/>
                <w:spacing w:val="13"/>
                <w:w w:val="105"/>
                <w:sz w:val="16"/>
              </w:rPr>
              <w:t xml:space="preserve"> </w:t>
            </w:r>
            <w:r>
              <w:rPr>
                <w:color w:val="55565A"/>
                <w:w w:val="105"/>
                <w:sz w:val="16"/>
              </w:rPr>
              <w:t>and</w:t>
            </w:r>
            <w:r>
              <w:rPr>
                <w:color w:val="55565A"/>
                <w:spacing w:val="13"/>
                <w:w w:val="105"/>
                <w:sz w:val="16"/>
              </w:rPr>
              <w:t xml:space="preserve"> </w:t>
            </w:r>
            <w:r>
              <w:rPr>
                <w:color w:val="55565A"/>
                <w:w w:val="105"/>
                <w:sz w:val="16"/>
              </w:rPr>
              <w:t>linguistically</w:t>
            </w:r>
            <w:r>
              <w:rPr>
                <w:color w:val="55565A"/>
                <w:spacing w:val="14"/>
                <w:w w:val="105"/>
                <w:sz w:val="16"/>
              </w:rPr>
              <w:t xml:space="preserve"> </w:t>
            </w:r>
            <w:r>
              <w:rPr>
                <w:color w:val="55565A"/>
                <w:w w:val="105"/>
                <w:sz w:val="16"/>
              </w:rPr>
              <w:t>diverse</w:t>
            </w:r>
            <w:r>
              <w:rPr>
                <w:color w:val="55565A"/>
                <w:spacing w:val="13"/>
                <w:w w:val="105"/>
                <w:sz w:val="16"/>
              </w:rPr>
              <w:t xml:space="preserve"> </w:t>
            </w:r>
            <w:r>
              <w:rPr>
                <w:color w:val="55565A"/>
                <w:w w:val="105"/>
                <w:sz w:val="16"/>
              </w:rPr>
              <w:t>services</w:t>
            </w:r>
            <w:r>
              <w:rPr>
                <w:color w:val="55565A"/>
                <w:spacing w:val="-48"/>
                <w:w w:val="105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Aboriginal</w:t>
            </w:r>
            <w:r>
              <w:rPr>
                <w:color w:val="55565A"/>
                <w:spacing w:val="-13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services</w:t>
            </w:r>
          </w:p>
          <w:p w:rsidR="00C0737C" w:rsidRDefault="00C0737C" w:rsidP="00EC6232">
            <w:pPr>
              <w:pStyle w:val="TableParagraph"/>
              <w:spacing w:before="1" w:line="259" w:lineRule="auto"/>
              <w:ind w:left="190" w:right="536"/>
              <w:rPr>
                <w:sz w:val="16"/>
              </w:rPr>
            </w:pPr>
            <w:r>
              <w:rPr>
                <w:color w:val="55565A"/>
                <w:w w:val="108"/>
                <w:sz w:val="16"/>
              </w:rPr>
              <w:t>Lesbian,</w:t>
            </w:r>
            <w:r>
              <w:rPr>
                <w:color w:val="55565A"/>
                <w:spacing w:val="-8"/>
                <w:sz w:val="16"/>
              </w:rPr>
              <w:t xml:space="preserve"> </w:t>
            </w:r>
            <w:r>
              <w:rPr>
                <w:color w:val="55565A"/>
                <w:w w:val="120"/>
                <w:sz w:val="16"/>
              </w:rPr>
              <w:t>ga</w:t>
            </w:r>
            <w:r>
              <w:rPr>
                <w:color w:val="55565A"/>
                <w:spacing w:val="-10"/>
                <w:w w:val="120"/>
                <w:sz w:val="16"/>
              </w:rPr>
              <w:t>y</w:t>
            </w:r>
            <w:r>
              <w:rPr>
                <w:color w:val="55565A"/>
                <w:w w:val="51"/>
                <w:sz w:val="16"/>
              </w:rPr>
              <w:t>,</w:t>
            </w:r>
            <w:r>
              <w:rPr>
                <w:color w:val="55565A"/>
                <w:spacing w:val="-8"/>
                <w:sz w:val="16"/>
              </w:rPr>
              <w:t xml:space="preserve"> </w:t>
            </w:r>
            <w:r>
              <w:rPr>
                <w:color w:val="55565A"/>
                <w:w w:val="111"/>
                <w:sz w:val="16"/>
              </w:rPr>
              <w:t>bis</w:t>
            </w:r>
            <w:r>
              <w:rPr>
                <w:color w:val="55565A"/>
                <w:spacing w:val="-4"/>
                <w:w w:val="111"/>
                <w:sz w:val="16"/>
              </w:rPr>
              <w:t>e</w:t>
            </w:r>
            <w:r>
              <w:rPr>
                <w:color w:val="55565A"/>
                <w:w w:val="101"/>
                <w:sz w:val="16"/>
              </w:rPr>
              <w:t>xual,</w:t>
            </w:r>
            <w:r>
              <w:rPr>
                <w:color w:val="55565A"/>
                <w:spacing w:val="-8"/>
                <w:sz w:val="16"/>
              </w:rPr>
              <w:t xml:space="preserve"> </w:t>
            </w:r>
            <w:r>
              <w:rPr>
                <w:color w:val="55565A"/>
                <w:w w:val="98"/>
                <w:sz w:val="16"/>
              </w:rPr>
              <w:t>t</w:t>
            </w:r>
            <w:r>
              <w:rPr>
                <w:color w:val="55565A"/>
                <w:spacing w:val="-3"/>
                <w:w w:val="98"/>
                <w:sz w:val="16"/>
              </w:rPr>
              <w:t>r</w:t>
            </w:r>
            <w:r>
              <w:rPr>
                <w:color w:val="55565A"/>
                <w:w w:val="120"/>
                <w:sz w:val="16"/>
              </w:rPr>
              <w:t>ans</w:t>
            </w:r>
            <w:r>
              <w:rPr>
                <w:color w:val="55565A"/>
                <w:spacing w:val="-8"/>
                <w:sz w:val="16"/>
              </w:rPr>
              <w:t xml:space="preserve"> </w:t>
            </w:r>
            <w:r>
              <w:rPr>
                <w:color w:val="55565A"/>
                <w:w w:val="118"/>
                <w:sz w:val="16"/>
              </w:rPr>
              <w:t>and</w:t>
            </w:r>
            <w:r>
              <w:rPr>
                <w:color w:val="55565A"/>
                <w:spacing w:val="-8"/>
                <w:sz w:val="16"/>
              </w:rPr>
              <w:t xml:space="preserve"> </w:t>
            </w:r>
            <w:r>
              <w:rPr>
                <w:color w:val="55565A"/>
                <w:w w:val="113"/>
                <w:sz w:val="16"/>
              </w:rPr>
              <w:t>gender</w:t>
            </w:r>
            <w:r>
              <w:rPr>
                <w:color w:val="55565A"/>
                <w:spacing w:val="-8"/>
                <w:sz w:val="16"/>
              </w:rPr>
              <w:t xml:space="preserve"> </w:t>
            </w:r>
            <w:r>
              <w:rPr>
                <w:color w:val="55565A"/>
                <w:w w:val="109"/>
                <w:sz w:val="16"/>
              </w:rPr>
              <w:t>di</w:t>
            </w:r>
            <w:r>
              <w:rPr>
                <w:color w:val="55565A"/>
                <w:spacing w:val="-3"/>
                <w:w w:val="109"/>
                <w:sz w:val="16"/>
              </w:rPr>
              <w:t>v</w:t>
            </w:r>
            <w:r>
              <w:rPr>
                <w:color w:val="55565A"/>
                <w:w w:val="106"/>
                <w:sz w:val="16"/>
              </w:rPr>
              <w:t>e</w:t>
            </w:r>
            <w:r>
              <w:rPr>
                <w:color w:val="55565A"/>
                <w:spacing w:val="-2"/>
                <w:w w:val="106"/>
                <w:sz w:val="16"/>
              </w:rPr>
              <w:t>r</w:t>
            </w:r>
            <w:r>
              <w:rPr>
                <w:color w:val="55565A"/>
                <w:w w:val="115"/>
                <w:sz w:val="16"/>
              </w:rPr>
              <w:t>se</w:t>
            </w:r>
            <w:r>
              <w:rPr>
                <w:color w:val="55565A"/>
                <w:spacing w:val="-8"/>
                <w:sz w:val="16"/>
              </w:rPr>
              <w:t xml:space="preserve"> </w:t>
            </w:r>
            <w:r>
              <w:rPr>
                <w:color w:val="55565A"/>
                <w:w w:val="118"/>
                <w:sz w:val="16"/>
              </w:rPr>
              <w:t xml:space="preserve">and </w:t>
            </w:r>
            <w:r>
              <w:rPr>
                <w:color w:val="55565A"/>
                <w:w w:val="110"/>
                <w:sz w:val="16"/>
              </w:rPr>
              <w:t>intersex</w:t>
            </w:r>
            <w:r>
              <w:rPr>
                <w:color w:val="55565A"/>
                <w:spacing w:val="-13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services</w:t>
            </w:r>
          </w:p>
          <w:p w:rsidR="00C0737C" w:rsidRDefault="00C0737C" w:rsidP="00EC6232">
            <w:pPr>
              <w:pStyle w:val="TableParagraph"/>
              <w:spacing w:before="55"/>
              <w:ind w:left="190"/>
              <w:rPr>
                <w:sz w:val="16"/>
              </w:rPr>
            </w:pPr>
            <w:r>
              <w:rPr>
                <w:color w:val="55565A"/>
                <w:w w:val="110"/>
                <w:sz w:val="16"/>
              </w:rPr>
              <w:t>Aged</w:t>
            </w:r>
            <w:r>
              <w:rPr>
                <w:color w:val="55565A"/>
                <w:spacing w:val="-5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care</w:t>
            </w:r>
            <w:r>
              <w:rPr>
                <w:color w:val="55565A"/>
                <w:spacing w:val="-4"/>
                <w:w w:val="110"/>
                <w:sz w:val="16"/>
              </w:rPr>
              <w:t xml:space="preserve"> </w:t>
            </w:r>
            <w:r>
              <w:rPr>
                <w:color w:val="55565A"/>
                <w:w w:val="110"/>
                <w:sz w:val="16"/>
              </w:rPr>
              <w:t>services</w:t>
            </w:r>
          </w:p>
        </w:tc>
      </w:tr>
      <w:tr w:rsidR="00C0737C" w:rsidTr="00EC6232">
        <w:trPr>
          <w:trHeight w:val="374"/>
        </w:trPr>
        <w:tc>
          <w:tcPr>
            <w:tcW w:w="9603" w:type="dxa"/>
            <w:gridSpan w:val="2"/>
            <w:shd w:val="clear" w:color="auto" w:fill="B3282D"/>
          </w:tcPr>
          <w:p w:rsidR="00C0737C" w:rsidRDefault="00C0737C" w:rsidP="00EC6232">
            <w:pPr>
              <w:pStyle w:val="TableParagraph"/>
              <w:spacing w:before="79"/>
              <w:ind w:left="8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FFFFFF"/>
                <w:w w:val="95"/>
                <w:sz w:val="16"/>
              </w:rPr>
              <w:t>Tier</w:t>
            </w:r>
            <w:r>
              <w:rPr>
                <w:rFonts w:ascii="Tahoma"/>
                <w:b/>
                <w:color w:val="FFFFFF"/>
                <w:spacing w:val="10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6"/>
              </w:rPr>
              <w:t>4:</w:t>
            </w:r>
            <w:r>
              <w:rPr>
                <w:rFonts w:ascii="Tahoma"/>
                <w:b/>
                <w:color w:val="FFFFFF"/>
                <w:spacing w:val="11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6"/>
              </w:rPr>
              <w:t>Workers</w:t>
            </w:r>
            <w:r>
              <w:rPr>
                <w:rFonts w:ascii="Tahoma"/>
                <w:b/>
                <w:color w:val="FFFFFF"/>
                <w:spacing w:val="10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6"/>
              </w:rPr>
              <w:t>in</w:t>
            </w:r>
            <w:r>
              <w:rPr>
                <w:rFonts w:ascii="Tahoma"/>
                <w:b/>
                <w:color w:val="FFFFFF"/>
                <w:spacing w:val="11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6"/>
              </w:rPr>
              <w:t>universal</w:t>
            </w:r>
            <w:r>
              <w:rPr>
                <w:rFonts w:ascii="Tahoma"/>
                <w:b/>
                <w:color w:val="FFFFFF"/>
                <w:spacing w:val="10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6"/>
              </w:rPr>
              <w:t>services</w:t>
            </w:r>
            <w:r>
              <w:rPr>
                <w:rFonts w:ascii="Tahoma"/>
                <w:b/>
                <w:color w:val="FFFFFF"/>
                <w:spacing w:val="11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6"/>
              </w:rPr>
              <w:t>and</w:t>
            </w:r>
            <w:r>
              <w:rPr>
                <w:rFonts w:ascii="Tahoma"/>
                <w:b/>
                <w:color w:val="FFFFFF"/>
                <w:spacing w:val="10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6"/>
              </w:rPr>
              <w:t>organisations</w:t>
            </w:r>
          </w:p>
        </w:tc>
      </w:tr>
    </w:tbl>
    <w:p w:rsidR="00EC6232" w:rsidRPr="00EC6232" w:rsidRDefault="00EC6232" w:rsidP="00EC6232">
      <w:pPr>
        <w:rPr>
          <w:sz w:val="24"/>
          <w:szCs w:val="24"/>
        </w:rPr>
      </w:pPr>
      <w:r w:rsidRPr="00CD544E">
        <w:rPr>
          <w:b/>
          <w:sz w:val="24"/>
          <w:szCs w:val="24"/>
        </w:rPr>
        <w:t>Workforce MARAM Responsibilities</w:t>
      </w:r>
      <w:r w:rsidRPr="00CD544E">
        <w:rPr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C6232" w:rsidTr="00C93F39">
        <w:tc>
          <w:tcPr>
            <w:tcW w:w="2689" w:type="dxa"/>
            <w:shd w:val="clear" w:color="auto" w:fill="F2F2F2" w:themeFill="background1" w:themeFillShade="F2"/>
          </w:tcPr>
          <w:p w:rsidR="00EC6232" w:rsidRPr="00CD544E" w:rsidRDefault="00EC6232" w:rsidP="00C93F39">
            <w:pPr>
              <w:rPr>
                <w:b/>
                <w:sz w:val="24"/>
                <w:szCs w:val="24"/>
              </w:rPr>
            </w:pPr>
            <w:r w:rsidRPr="00CD544E">
              <w:rPr>
                <w:b/>
                <w:sz w:val="24"/>
                <w:szCs w:val="24"/>
              </w:rPr>
              <w:t>Responsibility 1</w:t>
            </w:r>
          </w:p>
        </w:tc>
        <w:tc>
          <w:tcPr>
            <w:tcW w:w="6327" w:type="dxa"/>
          </w:tcPr>
          <w:p w:rsidR="00EC6232" w:rsidRDefault="00EC6232" w:rsidP="00C93F39">
            <w:pPr>
              <w:rPr>
                <w:sz w:val="24"/>
                <w:szCs w:val="24"/>
              </w:rPr>
            </w:pPr>
            <w:r w:rsidRPr="00CD544E">
              <w:rPr>
                <w:sz w:val="24"/>
                <w:szCs w:val="24"/>
              </w:rPr>
              <w:t>respectfully, sensitively and safely engage with clients</w:t>
            </w:r>
          </w:p>
          <w:p w:rsidR="00EC6232" w:rsidRPr="00CD544E" w:rsidRDefault="00EC6232" w:rsidP="00C93F39">
            <w:pPr>
              <w:rPr>
                <w:sz w:val="24"/>
                <w:szCs w:val="24"/>
              </w:rPr>
            </w:pPr>
          </w:p>
        </w:tc>
      </w:tr>
      <w:tr w:rsidR="00EC6232" w:rsidTr="00C93F39">
        <w:tc>
          <w:tcPr>
            <w:tcW w:w="2689" w:type="dxa"/>
            <w:shd w:val="clear" w:color="auto" w:fill="F2F2F2" w:themeFill="background1" w:themeFillShade="F2"/>
          </w:tcPr>
          <w:p w:rsidR="00EC6232" w:rsidRPr="00CD544E" w:rsidRDefault="00EC6232" w:rsidP="00C93F39">
            <w:pPr>
              <w:rPr>
                <w:b/>
                <w:sz w:val="24"/>
                <w:szCs w:val="24"/>
              </w:rPr>
            </w:pPr>
            <w:r w:rsidRPr="00CD544E">
              <w:rPr>
                <w:b/>
                <w:sz w:val="24"/>
                <w:szCs w:val="24"/>
              </w:rPr>
              <w:t xml:space="preserve">Responsibility 2 </w:t>
            </w:r>
          </w:p>
        </w:tc>
        <w:tc>
          <w:tcPr>
            <w:tcW w:w="6327" w:type="dxa"/>
          </w:tcPr>
          <w:p w:rsidR="00EC6232" w:rsidRDefault="00EC6232" w:rsidP="00C93F39">
            <w:pPr>
              <w:rPr>
                <w:sz w:val="24"/>
                <w:szCs w:val="24"/>
              </w:rPr>
            </w:pPr>
            <w:r w:rsidRPr="00CD544E">
              <w:rPr>
                <w:sz w:val="24"/>
                <w:szCs w:val="24"/>
              </w:rPr>
              <w:t>identify family violence</w:t>
            </w:r>
          </w:p>
          <w:p w:rsidR="00EC6232" w:rsidRPr="00CD544E" w:rsidRDefault="00EC6232" w:rsidP="00C93F39">
            <w:pPr>
              <w:rPr>
                <w:sz w:val="24"/>
                <w:szCs w:val="24"/>
              </w:rPr>
            </w:pPr>
          </w:p>
        </w:tc>
      </w:tr>
      <w:tr w:rsidR="00EC6232" w:rsidTr="00C93F39">
        <w:tc>
          <w:tcPr>
            <w:tcW w:w="2689" w:type="dxa"/>
            <w:shd w:val="clear" w:color="auto" w:fill="F2F2F2" w:themeFill="background1" w:themeFillShade="F2"/>
          </w:tcPr>
          <w:p w:rsidR="00EC6232" w:rsidRPr="00CD544E" w:rsidRDefault="00EC6232" w:rsidP="00C93F39">
            <w:pPr>
              <w:rPr>
                <w:b/>
                <w:sz w:val="24"/>
                <w:szCs w:val="24"/>
              </w:rPr>
            </w:pPr>
            <w:r w:rsidRPr="00CD544E">
              <w:rPr>
                <w:b/>
                <w:sz w:val="24"/>
                <w:szCs w:val="24"/>
              </w:rPr>
              <w:t>Responsibility 3</w:t>
            </w:r>
          </w:p>
        </w:tc>
        <w:tc>
          <w:tcPr>
            <w:tcW w:w="6327" w:type="dxa"/>
          </w:tcPr>
          <w:p w:rsidR="00EC6232" w:rsidRDefault="00EC6232" w:rsidP="00C93F39">
            <w:pPr>
              <w:rPr>
                <w:sz w:val="24"/>
                <w:szCs w:val="24"/>
              </w:rPr>
            </w:pPr>
            <w:r w:rsidRPr="00CD544E">
              <w:rPr>
                <w:sz w:val="24"/>
                <w:szCs w:val="24"/>
              </w:rPr>
              <w:t>conduct intermediate risk assessment (using appropriate approaches, supported by appropriate tools)</w:t>
            </w:r>
          </w:p>
          <w:p w:rsidR="00EC6232" w:rsidRPr="00CD544E" w:rsidRDefault="00EC6232" w:rsidP="00C93F39">
            <w:pPr>
              <w:rPr>
                <w:sz w:val="24"/>
                <w:szCs w:val="24"/>
              </w:rPr>
            </w:pPr>
          </w:p>
        </w:tc>
      </w:tr>
      <w:tr w:rsidR="00EC6232" w:rsidTr="00C93F39">
        <w:tc>
          <w:tcPr>
            <w:tcW w:w="2689" w:type="dxa"/>
            <w:shd w:val="clear" w:color="auto" w:fill="F2F2F2" w:themeFill="background1" w:themeFillShade="F2"/>
          </w:tcPr>
          <w:p w:rsidR="00EC6232" w:rsidRPr="00CD544E" w:rsidRDefault="00EC6232" w:rsidP="00C93F39">
            <w:pPr>
              <w:rPr>
                <w:b/>
                <w:sz w:val="24"/>
                <w:szCs w:val="24"/>
              </w:rPr>
            </w:pPr>
            <w:r w:rsidRPr="00CD544E">
              <w:rPr>
                <w:b/>
                <w:sz w:val="24"/>
                <w:szCs w:val="24"/>
              </w:rPr>
              <w:t xml:space="preserve">Responsibility 4 </w:t>
            </w:r>
          </w:p>
        </w:tc>
        <w:tc>
          <w:tcPr>
            <w:tcW w:w="6327" w:type="dxa"/>
          </w:tcPr>
          <w:p w:rsidR="00EC6232" w:rsidRDefault="00EC6232" w:rsidP="00C93F39">
            <w:pPr>
              <w:rPr>
                <w:sz w:val="24"/>
                <w:szCs w:val="24"/>
              </w:rPr>
            </w:pPr>
            <w:r w:rsidRPr="00CD544E">
              <w:rPr>
                <w:sz w:val="24"/>
                <w:szCs w:val="24"/>
              </w:rPr>
              <w:t>conduct intermediate risk management</w:t>
            </w:r>
          </w:p>
          <w:p w:rsidR="00EC6232" w:rsidRPr="00CD544E" w:rsidRDefault="00EC6232" w:rsidP="00C93F39">
            <w:pPr>
              <w:rPr>
                <w:sz w:val="24"/>
                <w:szCs w:val="24"/>
              </w:rPr>
            </w:pPr>
          </w:p>
        </w:tc>
      </w:tr>
      <w:tr w:rsidR="00EC6232" w:rsidTr="00C93F39">
        <w:tc>
          <w:tcPr>
            <w:tcW w:w="2689" w:type="dxa"/>
            <w:shd w:val="clear" w:color="auto" w:fill="F2F2F2" w:themeFill="background1" w:themeFillShade="F2"/>
          </w:tcPr>
          <w:p w:rsidR="00EC6232" w:rsidRPr="00CD544E" w:rsidRDefault="00EC6232" w:rsidP="00C93F39">
            <w:pPr>
              <w:rPr>
                <w:b/>
                <w:sz w:val="24"/>
                <w:szCs w:val="24"/>
              </w:rPr>
            </w:pPr>
            <w:r w:rsidRPr="00CD544E">
              <w:rPr>
                <w:b/>
                <w:sz w:val="24"/>
                <w:szCs w:val="24"/>
              </w:rPr>
              <w:lastRenderedPageBreak/>
              <w:t xml:space="preserve">Responsibility 5 </w:t>
            </w:r>
          </w:p>
        </w:tc>
        <w:tc>
          <w:tcPr>
            <w:tcW w:w="6327" w:type="dxa"/>
          </w:tcPr>
          <w:p w:rsidR="00EC6232" w:rsidRDefault="00EC6232" w:rsidP="00C93F39">
            <w:pPr>
              <w:rPr>
                <w:sz w:val="24"/>
                <w:szCs w:val="24"/>
              </w:rPr>
            </w:pPr>
            <w:r w:rsidRPr="00CD544E">
              <w:rPr>
                <w:sz w:val="24"/>
                <w:szCs w:val="24"/>
              </w:rPr>
              <w:t>seek secondary consultation for comprehensive risk assessment, risk management and referrals</w:t>
            </w:r>
          </w:p>
          <w:p w:rsidR="00EC6232" w:rsidRPr="00CD544E" w:rsidRDefault="00EC6232" w:rsidP="00C93F39">
            <w:pPr>
              <w:rPr>
                <w:sz w:val="24"/>
                <w:szCs w:val="24"/>
              </w:rPr>
            </w:pPr>
          </w:p>
        </w:tc>
      </w:tr>
      <w:tr w:rsidR="00EC6232" w:rsidTr="00C93F39">
        <w:tc>
          <w:tcPr>
            <w:tcW w:w="2689" w:type="dxa"/>
            <w:shd w:val="clear" w:color="auto" w:fill="F2F2F2" w:themeFill="background1" w:themeFillShade="F2"/>
          </w:tcPr>
          <w:p w:rsidR="00EC6232" w:rsidRPr="00CD544E" w:rsidRDefault="00EC6232" w:rsidP="00C93F39">
            <w:pPr>
              <w:rPr>
                <w:b/>
                <w:sz w:val="24"/>
                <w:szCs w:val="24"/>
              </w:rPr>
            </w:pPr>
            <w:r w:rsidRPr="00CD544E">
              <w:rPr>
                <w:b/>
                <w:sz w:val="24"/>
                <w:szCs w:val="24"/>
              </w:rPr>
              <w:t xml:space="preserve">Responsibility 6 </w:t>
            </w:r>
          </w:p>
        </w:tc>
        <w:tc>
          <w:tcPr>
            <w:tcW w:w="6327" w:type="dxa"/>
          </w:tcPr>
          <w:p w:rsidR="00EC6232" w:rsidRDefault="00EC6232" w:rsidP="00C93F39">
            <w:pPr>
              <w:rPr>
                <w:sz w:val="24"/>
                <w:szCs w:val="24"/>
              </w:rPr>
            </w:pPr>
            <w:r w:rsidRPr="00CD544E">
              <w:rPr>
                <w:sz w:val="24"/>
                <w:szCs w:val="24"/>
              </w:rPr>
              <w:t>contribute to information sharing with other services (as permitted by legislation)</w:t>
            </w:r>
          </w:p>
          <w:p w:rsidR="00EC6232" w:rsidRPr="00CD544E" w:rsidRDefault="00EC6232" w:rsidP="00C93F39">
            <w:pPr>
              <w:rPr>
                <w:sz w:val="24"/>
                <w:szCs w:val="24"/>
              </w:rPr>
            </w:pPr>
          </w:p>
        </w:tc>
      </w:tr>
      <w:tr w:rsidR="00EC6232" w:rsidTr="00C93F39">
        <w:tc>
          <w:tcPr>
            <w:tcW w:w="2689" w:type="dxa"/>
            <w:shd w:val="clear" w:color="auto" w:fill="F2F2F2" w:themeFill="background1" w:themeFillShade="F2"/>
          </w:tcPr>
          <w:p w:rsidR="00EC6232" w:rsidRPr="00CD544E" w:rsidRDefault="00EC6232" w:rsidP="00C93F39">
            <w:pPr>
              <w:rPr>
                <w:b/>
                <w:sz w:val="24"/>
                <w:szCs w:val="24"/>
              </w:rPr>
            </w:pPr>
            <w:r w:rsidRPr="00CD544E">
              <w:rPr>
                <w:b/>
                <w:sz w:val="24"/>
                <w:szCs w:val="24"/>
              </w:rPr>
              <w:t xml:space="preserve">Responsibility 9 </w:t>
            </w:r>
          </w:p>
        </w:tc>
        <w:tc>
          <w:tcPr>
            <w:tcW w:w="6327" w:type="dxa"/>
          </w:tcPr>
          <w:p w:rsidR="00EC6232" w:rsidRDefault="00EC6232" w:rsidP="00C93F39">
            <w:pPr>
              <w:rPr>
                <w:sz w:val="24"/>
                <w:szCs w:val="24"/>
              </w:rPr>
            </w:pPr>
            <w:r w:rsidRPr="00CD544E">
              <w:rPr>
                <w:sz w:val="24"/>
                <w:szCs w:val="24"/>
              </w:rPr>
              <w:t>contribute to coordinated risk management</w:t>
            </w:r>
          </w:p>
          <w:p w:rsidR="00EC6232" w:rsidRPr="00CD544E" w:rsidRDefault="00EC6232" w:rsidP="00C93F39">
            <w:pPr>
              <w:rPr>
                <w:sz w:val="24"/>
                <w:szCs w:val="24"/>
              </w:rPr>
            </w:pPr>
          </w:p>
        </w:tc>
      </w:tr>
      <w:tr w:rsidR="00EC6232" w:rsidTr="00C93F39">
        <w:tc>
          <w:tcPr>
            <w:tcW w:w="2689" w:type="dxa"/>
            <w:shd w:val="clear" w:color="auto" w:fill="F2F2F2" w:themeFill="background1" w:themeFillShade="F2"/>
          </w:tcPr>
          <w:p w:rsidR="00EC6232" w:rsidRPr="00CD544E" w:rsidRDefault="00EC6232" w:rsidP="00C93F39">
            <w:pPr>
              <w:rPr>
                <w:b/>
                <w:sz w:val="24"/>
                <w:szCs w:val="24"/>
              </w:rPr>
            </w:pPr>
            <w:r w:rsidRPr="00CD544E">
              <w:rPr>
                <w:b/>
                <w:sz w:val="24"/>
                <w:szCs w:val="24"/>
              </w:rPr>
              <w:t xml:space="preserve">Responsibility 10 </w:t>
            </w:r>
          </w:p>
        </w:tc>
        <w:tc>
          <w:tcPr>
            <w:tcW w:w="6327" w:type="dxa"/>
          </w:tcPr>
          <w:p w:rsidR="00EC6232" w:rsidRDefault="00EC6232" w:rsidP="00C93F39">
            <w:pPr>
              <w:rPr>
                <w:sz w:val="24"/>
                <w:szCs w:val="24"/>
              </w:rPr>
            </w:pPr>
            <w:r w:rsidRPr="00CD544E">
              <w:rPr>
                <w:sz w:val="24"/>
                <w:szCs w:val="24"/>
              </w:rPr>
              <w:t>collaborate for ongoing risk assessment and risk management</w:t>
            </w:r>
          </w:p>
          <w:p w:rsidR="00EC6232" w:rsidRPr="00CD544E" w:rsidRDefault="00EC6232" w:rsidP="00C93F39">
            <w:pPr>
              <w:rPr>
                <w:sz w:val="24"/>
                <w:szCs w:val="24"/>
              </w:rPr>
            </w:pPr>
          </w:p>
        </w:tc>
      </w:tr>
    </w:tbl>
    <w:p w:rsidR="00EC6232" w:rsidRDefault="00EC6232" w:rsidP="00EC6232"/>
    <w:p w:rsidR="00C0737C" w:rsidRDefault="00C0737C" w:rsidP="00C0737C">
      <w:pPr>
        <w:pStyle w:val="BodyText"/>
        <w:spacing w:line="259" w:lineRule="auto"/>
        <w:ind w:left="803" w:right="901"/>
      </w:pPr>
      <w:r>
        <w:rPr>
          <w:noProof/>
        </w:rPr>
        <w:t xml:space="preserve"> </w:t>
      </w:r>
      <w:r>
        <w:rPr>
          <w:color w:val="55565A"/>
          <w:spacing w:val="-8"/>
        </w:rPr>
        <w:t xml:space="preserve"> </w:t>
      </w:r>
    </w:p>
    <w:p w:rsidR="00C0737C" w:rsidRDefault="00C0737C"/>
    <w:sectPr w:rsidR="00C0737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37C" w:rsidRDefault="00C0737C" w:rsidP="00C0737C">
      <w:pPr>
        <w:spacing w:after="0" w:line="240" w:lineRule="auto"/>
      </w:pPr>
      <w:r>
        <w:separator/>
      </w:r>
    </w:p>
  </w:endnote>
  <w:endnote w:type="continuationSeparator" w:id="0">
    <w:p w:rsidR="00C0737C" w:rsidRDefault="00C0737C" w:rsidP="00C0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37C" w:rsidRDefault="00C0737C">
    <w:pPr>
      <w:pStyle w:val="Footer"/>
    </w:pPr>
    <w:r>
      <w:t xml:space="preserve">                           Family Safety Victoria: Responding to Family Violence Capability Framework, VIC 2017</w:t>
    </w:r>
  </w:p>
  <w:p w:rsidR="00C0737C" w:rsidRDefault="00C073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37C" w:rsidRDefault="00C0737C" w:rsidP="00C0737C">
      <w:pPr>
        <w:spacing w:after="0" w:line="240" w:lineRule="auto"/>
      </w:pPr>
      <w:r>
        <w:separator/>
      </w:r>
    </w:p>
  </w:footnote>
  <w:footnote w:type="continuationSeparator" w:id="0">
    <w:p w:rsidR="00C0737C" w:rsidRDefault="00C0737C" w:rsidP="00C07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7C"/>
    <w:rsid w:val="00A85149"/>
    <w:rsid w:val="00C0737C"/>
    <w:rsid w:val="00EC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A9447"/>
  <w15:chartTrackingRefBased/>
  <w15:docId w15:val="{7A9FC98C-9FC8-4490-8D06-80C2BEC8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0737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GB"/>
    </w:rPr>
  </w:style>
  <w:style w:type="paragraph" w:styleId="BodyText">
    <w:name w:val="Body Text"/>
    <w:basedOn w:val="Normal"/>
    <w:link w:val="BodyTextChar"/>
    <w:uiPriority w:val="1"/>
    <w:qFormat/>
    <w:rsid w:val="00C0737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6"/>
      <w:szCs w:val="16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C0737C"/>
    <w:rPr>
      <w:rFonts w:ascii="Trebuchet MS" w:eastAsia="Trebuchet MS" w:hAnsi="Trebuchet MS" w:cs="Trebuchet MS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07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37C"/>
  </w:style>
  <w:style w:type="paragraph" w:styleId="Footer">
    <w:name w:val="footer"/>
    <w:basedOn w:val="Normal"/>
    <w:link w:val="FooterChar"/>
    <w:uiPriority w:val="99"/>
    <w:unhideWhenUsed/>
    <w:rsid w:val="00C07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37C"/>
  </w:style>
  <w:style w:type="table" w:styleId="TableGrid">
    <w:name w:val="Table Grid"/>
    <w:basedOn w:val="TableNormal"/>
    <w:uiPriority w:val="39"/>
    <w:rsid w:val="00EC6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CF2B2965EC3428AA2BA6A5BDB7ABC" ma:contentTypeVersion="6" ma:contentTypeDescription="Create a new document." ma:contentTypeScope="" ma:versionID="67405188a95883401096787cfb658095">
  <xsd:schema xmlns:xsd="http://www.w3.org/2001/XMLSchema" xmlns:xs="http://www.w3.org/2001/XMLSchema" xmlns:p="http://schemas.microsoft.com/office/2006/metadata/properties" xmlns:ns2="3ed88913-4622-4034-a507-8e9f645f07b5" xmlns:ns3="5f709113-ad16-4761-988c-8b38975fde9d" targetNamespace="http://schemas.microsoft.com/office/2006/metadata/properties" ma:root="true" ma:fieldsID="b066954375b3e896971a7c67e2a3466a" ns2:_="" ns3:_="">
    <xsd:import namespace="3ed88913-4622-4034-a507-8e9f645f07b5"/>
    <xsd:import namespace="5f709113-ad16-4761-988c-8b38975fde9d"/>
    <xsd:element name="properties">
      <xsd:complexType>
        <xsd:sequence>
          <xsd:element name="documentManagement">
            <xsd:complexType>
              <xsd:all>
                <xsd:element ref="ns2:documentTitle" minOccurs="0"/>
                <xsd:element ref="ns2:documentCode" minOccurs="0"/>
                <xsd:element ref="ns2:versionID" minOccurs="0"/>
                <xsd:element ref="ns2:documentVers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88913-4622-4034-a507-8e9f645f07b5" elementFormDefault="qualified">
    <xsd:import namespace="http://schemas.microsoft.com/office/2006/documentManagement/types"/>
    <xsd:import namespace="http://schemas.microsoft.com/office/infopath/2007/PartnerControls"/>
    <xsd:element name="documentTitle" ma:index="8" nillable="true" ma:displayName="documentTitle" ma:internalName="documentTitle">
      <xsd:simpleType>
        <xsd:restriction base="dms:Note">
          <xsd:maxLength value="255"/>
        </xsd:restriction>
      </xsd:simpleType>
    </xsd:element>
    <xsd:element name="documentCode" ma:index="9" nillable="true" ma:displayName="documentCode" ma:internalName="documentCode">
      <xsd:simpleType>
        <xsd:restriction base="dms:Text">
          <xsd:maxLength value="255"/>
        </xsd:restriction>
      </xsd:simpleType>
    </xsd:element>
    <xsd:element name="versionID" ma:index="10" nillable="true" ma:displayName="versionID" ma:internalName="versionID">
      <xsd:simpleType>
        <xsd:restriction base="dms:Text">
          <xsd:maxLength value="255"/>
        </xsd:restriction>
      </xsd:simpleType>
    </xsd:element>
    <xsd:element name="documentVersion" ma:index="11" nillable="true" ma:displayName="documentVersion" ma:internalName="document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09113-ad16-4761-988c-8b38975fd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601f2626-b0e6-4753-a38d-e57fe0846cd7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itle xmlns="3ed88913-4622-4034-a507-8e9f645f07b5">&lt;div class="ExternalClassADDB8EFB90CB4C13B075768A5CB0C314"&gt;Identifying And Responding To Family Violence Policy&lt;/div&gt;</documentTitle>
    <documentCode xmlns="3ed88913-4622-4034-a507-8e9f645f07b5">POL0108</documentCode>
    <documentVersion xmlns="3ed88913-4622-4034-a507-8e9f645f07b5">2</documentVersion>
    <versionID xmlns="3ed88913-4622-4034-a507-8e9f645f07b5">-25320</versionID>
  </documentManagement>
</p:properties>
</file>

<file path=customXml/itemProps1.xml><?xml version="1.0" encoding="utf-8"?>
<ds:datastoreItem xmlns:ds="http://schemas.openxmlformats.org/officeDocument/2006/customXml" ds:itemID="{08A89FC1-24C1-47B3-A335-B162B826F034}"/>
</file>

<file path=customXml/itemProps2.xml><?xml version="1.0" encoding="utf-8"?>
<ds:datastoreItem xmlns:ds="http://schemas.openxmlformats.org/officeDocument/2006/customXml" ds:itemID="{55A9586E-B937-4743-A381-BB049FA14AED}"/>
</file>

<file path=customXml/itemProps3.xml><?xml version="1.0" encoding="utf-8"?>
<ds:datastoreItem xmlns:ds="http://schemas.openxmlformats.org/officeDocument/2006/customXml" ds:itemID="{EEFD6486-1BF0-480C-AAF4-A72FEFF6EF7A}"/>
</file>

<file path=customXml/itemProps4.xml><?xml version="1.0" encoding="utf-8"?>
<ds:datastoreItem xmlns:ds="http://schemas.openxmlformats.org/officeDocument/2006/customXml" ds:itemID="{57547FF7-EFEE-424D-B6FA-0D4F216E3B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Ballarat Health Services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Kramer</dc:creator>
  <cp:keywords/>
  <dc:description/>
  <cp:lastModifiedBy>Nicole Kramer</cp:lastModifiedBy>
  <cp:revision>2</cp:revision>
  <dcterms:created xsi:type="dcterms:W3CDTF">2021-11-29T19:18:00Z</dcterms:created>
  <dcterms:modified xsi:type="dcterms:W3CDTF">2021-11-29T19:39:00Z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0x01010048ACF2B2965EC3428AA2BA6A5BDB7ABC</vt:lpwstr>
  </property>
</Properties>
</file>